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914" w:rsidRDefault="00383914">
      <w:pPr>
        <w:pStyle w:val="GvdeMetni"/>
        <w:rPr>
          <w:rFonts w:ascii="Times New Roman"/>
          <w:sz w:val="20"/>
        </w:rPr>
      </w:pPr>
    </w:p>
    <w:p w:rsidR="00383914" w:rsidRDefault="00383914">
      <w:pPr>
        <w:pStyle w:val="GvdeMetni"/>
        <w:rPr>
          <w:rFonts w:ascii="Times New Roman"/>
          <w:sz w:val="20"/>
        </w:rPr>
      </w:pPr>
    </w:p>
    <w:p w:rsidR="00383914" w:rsidRDefault="00383914">
      <w:pPr>
        <w:pStyle w:val="GvdeMetni"/>
        <w:rPr>
          <w:rFonts w:ascii="Times New Roman"/>
          <w:sz w:val="20"/>
        </w:rPr>
      </w:pPr>
    </w:p>
    <w:p w:rsidR="00383914" w:rsidRDefault="00383914">
      <w:pPr>
        <w:pStyle w:val="GvdeMetni"/>
        <w:rPr>
          <w:rFonts w:ascii="Times New Roman"/>
          <w:sz w:val="20"/>
        </w:rPr>
      </w:pPr>
    </w:p>
    <w:p w:rsidR="00383914" w:rsidRDefault="00383914">
      <w:pPr>
        <w:pStyle w:val="GvdeMetni"/>
        <w:rPr>
          <w:rFonts w:ascii="Times New Roman"/>
          <w:sz w:val="20"/>
        </w:rPr>
      </w:pPr>
    </w:p>
    <w:p w:rsidR="00383914" w:rsidRDefault="00383914">
      <w:pPr>
        <w:pStyle w:val="GvdeMetni"/>
        <w:rPr>
          <w:rFonts w:ascii="Times New Roman"/>
          <w:sz w:val="20"/>
        </w:rPr>
      </w:pPr>
    </w:p>
    <w:p w:rsidR="00383914" w:rsidRDefault="00383914">
      <w:pPr>
        <w:pStyle w:val="GvdeMetni"/>
        <w:rPr>
          <w:rFonts w:ascii="Times New Roman"/>
          <w:sz w:val="20"/>
        </w:rPr>
      </w:pPr>
    </w:p>
    <w:p w:rsidR="00383914" w:rsidRDefault="00383914">
      <w:pPr>
        <w:pStyle w:val="GvdeMetni"/>
        <w:rPr>
          <w:rFonts w:ascii="Times New Roman"/>
          <w:sz w:val="20"/>
        </w:rPr>
      </w:pPr>
    </w:p>
    <w:p w:rsidR="00383914" w:rsidRDefault="00383914">
      <w:pPr>
        <w:pStyle w:val="GvdeMetni"/>
        <w:rPr>
          <w:rFonts w:ascii="Times New Roman"/>
          <w:sz w:val="20"/>
        </w:rPr>
      </w:pPr>
    </w:p>
    <w:p w:rsidR="00383914" w:rsidRDefault="00383914">
      <w:pPr>
        <w:pStyle w:val="GvdeMetni"/>
        <w:rPr>
          <w:rFonts w:ascii="Times New Roman"/>
          <w:sz w:val="20"/>
        </w:rPr>
      </w:pPr>
    </w:p>
    <w:p w:rsidR="00383914" w:rsidRDefault="00383914">
      <w:pPr>
        <w:pStyle w:val="GvdeMetni"/>
        <w:rPr>
          <w:rFonts w:ascii="Times New Roman"/>
          <w:sz w:val="20"/>
        </w:rPr>
      </w:pPr>
    </w:p>
    <w:p w:rsidR="00383914" w:rsidRDefault="00383914">
      <w:pPr>
        <w:pStyle w:val="GvdeMetni"/>
        <w:rPr>
          <w:rFonts w:ascii="Times New Roman"/>
          <w:sz w:val="20"/>
        </w:rPr>
      </w:pPr>
    </w:p>
    <w:p w:rsidR="00383914" w:rsidRDefault="00383914">
      <w:pPr>
        <w:pStyle w:val="GvdeMetni"/>
        <w:rPr>
          <w:rFonts w:ascii="Times New Roman"/>
          <w:sz w:val="20"/>
        </w:rPr>
      </w:pPr>
    </w:p>
    <w:p w:rsidR="00383914" w:rsidRDefault="00383914">
      <w:pPr>
        <w:pStyle w:val="GvdeMetni"/>
        <w:rPr>
          <w:rFonts w:ascii="Times New Roman"/>
          <w:sz w:val="20"/>
        </w:rPr>
      </w:pPr>
    </w:p>
    <w:p w:rsidR="00383914" w:rsidRDefault="00383914">
      <w:pPr>
        <w:pStyle w:val="GvdeMetni"/>
        <w:spacing w:before="4"/>
        <w:rPr>
          <w:rFonts w:ascii="Times New Roman"/>
          <w:sz w:val="22"/>
        </w:rPr>
      </w:pPr>
    </w:p>
    <w:p w:rsidR="00383914" w:rsidRDefault="00175D2A">
      <w:pPr>
        <w:pStyle w:val="GvdeMetni"/>
        <w:ind w:left="2679"/>
        <w:rPr>
          <w:rFonts w:ascii="Times New Roman"/>
          <w:sz w:val="20"/>
        </w:rPr>
      </w:pPr>
      <w:r>
        <w:rPr>
          <w:rFonts w:ascii="Times New Roman"/>
          <w:noProof/>
          <w:sz w:val="20"/>
          <w:lang w:bidi="ar-SA"/>
        </w:rPr>
        <w:drawing>
          <wp:inline distT="0" distB="0" distL="0" distR="0">
            <wp:extent cx="2381250" cy="762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381250" cy="762000"/>
                    </a:xfrm>
                    <a:prstGeom prst="rect">
                      <a:avLst/>
                    </a:prstGeom>
                  </pic:spPr>
                </pic:pic>
              </a:graphicData>
            </a:graphic>
          </wp:inline>
        </w:drawing>
      </w:r>
    </w:p>
    <w:p w:rsidR="00383914" w:rsidRDefault="00383914">
      <w:pPr>
        <w:pStyle w:val="GvdeMetni"/>
        <w:rPr>
          <w:rFonts w:ascii="Times New Roman"/>
          <w:sz w:val="20"/>
        </w:rPr>
      </w:pPr>
    </w:p>
    <w:p w:rsidR="00383914" w:rsidRDefault="00383914">
      <w:pPr>
        <w:pStyle w:val="GvdeMetni"/>
        <w:rPr>
          <w:rFonts w:ascii="Times New Roman"/>
          <w:sz w:val="20"/>
        </w:rPr>
      </w:pPr>
    </w:p>
    <w:p w:rsidR="00383914" w:rsidRDefault="00383914">
      <w:pPr>
        <w:pStyle w:val="GvdeMetni"/>
        <w:rPr>
          <w:rFonts w:ascii="Times New Roman"/>
          <w:sz w:val="20"/>
        </w:rPr>
      </w:pPr>
    </w:p>
    <w:p w:rsidR="00383914" w:rsidRDefault="00383914">
      <w:pPr>
        <w:pStyle w:val="GvdeMetni"/>
        <w:rPr>
          <w:rFonts w:ascii="Times New Roman"/>
          <w:sz w:val="20"/>
        </w:rPr>
      </w:pPr>
    </w:p>
    <w:p w:rsidR="00383914" w:rsidRDefault="00383914">
      <w:pPr>
        <w:pStyle w:val="GvdeMetni"/>
        <w:spacing w:before="2"/>
        <w:rPr>
          <w:rFonts w:ascii="Times New Roman"/>
          <w:sz w:val="16"/>
        </w:rPr>
      </w:pPr>
    </w:p>
    <w:p w:rsidR="00383914" w:rsidRDefault="00175D2A">
      <w:pPr>
        <w:spacing w:before="86" w:line="480" w:lineRule="auto"/>
        <w:ind w:left="2381" w:right="672" w:hanging="1961"/>
        <w:rPr>
          <w:b/>
          <w:sz w:val="44"/>
        </w:rPr>
      </w:pPr>
      <w:r>
        <w:rPr>
          <w:b/>
          <w:spacing w:val="-7"/>
          <w:sz w:val="44"/>
        </w:rPr>
        <w:t xml:space="preserve">İSTANBUL EMLAK BROKERLERİ KULÜBÜ İŞLETME </w:t>
      </w:r>
      <w:r>
        <w:rPr>
          <w:b/>
          <w:spacing w:val="-8"/>
          <w:sz w:val="44"/>
        </w:rPr>
        <w:t>KOOPERATİFİ</w:t>
      </w:r>
    </w:p>
    <w:p w:rsidR="00383914" w:rsidRDefault="00175D2A">
      <w:pPr>
        <w:spacing w:before="1" w:line="480" w:lineRule="auto"/>
        <w:ind w:left="2497" w:right="672" w:hanging="1497"/>
        <w:rPr>
          <w:b/>
          <w:sz w:val="44"/>
        </w:rPr>
      </w:pPr>
      <w:r>
        <w:rPr>
          <w:b/>
          <w:spacing w:val="-8"/>
          <w:sz w:val="44"/>
        </w:rPr>
        <w:t xml:space="preserve">TAŞINMAZ TİCARETİ </w:t>
      </w:r>
      <w:r>
        <w:rPr>
          <w:b/>
          <w:spacing w:val="-7"/>
          <w:sz w:val="44"/>
        </w:rPr>
        <w:t xml:space="preserve">YÖNETMELİĞİ </w:t>
      </w:r>
      <w:r>
        <w:rPr>
          <w:b/>
          <w:spacing w:val="-8"/>
          <w:sz w:val="44"/>
        </w:rPr>
        <w:t xml:space="preserve">DEĞİŞİKLİK </w:t>
      </w:r>
      <w:r>
        <w:rPr>
          <w:b/>
          <w:spacing w:val="-7"/>
          <w:sz w:val="44"/>
        </w:rPr>
        <w:t>TALEBİ</w:t>
      </w:r>
    </w:p>
    <w:p w:rsidR="00383914" w:rsidRDefault="00383914">
      <w:pPr>
        <w:spacing w:line="480" w:lineRule="auto"/>
        <w:rPr>
          <w:sz w:val="44"/>
        </w:rPr>
        <w:sectPr w:rsidR="00383914">
          <w:type w:val="continuous"/>
          <w:pgSz w:w="11910" w:h="16840"/>
          <w:pgMar w:top="1600" w:right="1040" w:bottom="280" w:left="1060" w:header="708" w:footer="708" w:gutter="0"/>
          <w:cols w:space="708"/>
        </w:sectPr>
      </w:pPr>
    </w:p>
    <w:p w:rsidR="00383914" w:rsidRDefault="00175D2A">
      <w:pPr>
        <w:spacing w:before="76"/>
        <w:ind w:left="188"/>
        <w:jc w:val="both"/>
        <w:rPr>
          <w:b/>
          <w:sz w:val="26"/>
        </w:rPr>
      </w:pPr>
      <w:r>
        <w:rPr>
          <w:b/>
          <w:sz w:val="26"/>
        </w:rPr>
        <w:lastRenderedPageBreak/>
        <w:t>GENELGEREKÇE</w:t>
      </w:r>
    </w:p>
    <w:p w:rsidR="00383914" w:rsidRDefault="00383914">
      <w:pPr>
        <w:pStyle w:val="GvdeMetni"/>
        <w:spacing w:before="8"/>
        <w:rPr>
          <w:b/>
          <w:sz w:val="29"/>
        </w:rPr>
      </w:pPr>
    </w:p>
    <w:p w:rsidR="00383914" w:rsidRDefault="00175D2A">
      <w:pPr>
        <w:pStyle w:val="Balk1"/>
        <w:spacing w:line="237" w:lineRule="auto"/>
      </w:pPr>
      <w:r>
        <w:t xml:space="preserve">Ülkemizde modern anlamda “emlakçılık” mesleğinin bilinen tarihi 1955’lere Adil Araslı'ya kadar uzanmaktadır. Sektörde 1985'de yerli bir firma olan </w:t>
      </w:r>
      <w:proofErr w:type="spellStart"/>
      <w:r>
        <w:t>Turyap'ın</w:t>
      </w:r>
      <w:proofErr w:type="spellEnd"/>
      <w:r>
        <w:t xml:space="preserve"> kurulmasıyla </w:t>
      </w:r>
      <w:proofErr w:type="spellStart"/>
      <w:r>
        <w:t>franchising</w:t>
      </w:r>
      <w:proofErr w:type="spellEnd"/>
      <w:r>
        <w:t xml:space="preserve"> emlakçılığı dönemi başlamış, </w:t>
      </w:r>
      <w:proofErr w:type="spellStart"/>
      <w:r>
        <w:t>peşisıra</w:t>
      </w:r>
      <w:proofErr w:type="spellEnd"/>
      <w:r>
        <w:t xml:space="preserve"> yabancı şirketler de ülkemizde emlakçılığın gelişimine katkı </w:t>
      </w:r>
      <w:proofErr w:type="gramStart"/>
      <w:r>
        <w:t xml:space="preserve">sağlamışlar </w:t>
      </w:r>
      <w:r>
        <w:rPr>
          <w:i w:val="0"/>
        </w:rPr>
        <w:t xml:space="preserve">; </w:t>
      </w:r>
      <w:r>
        <w:t>emlakçılık</w:t>
      </w:r>
      <w:proofErr w:type="gramEnd"/>
      <w:r>
        <w:t xml:space="preserve"> özellikle büyük şehirlerde çoğu işlemde tüketicinin, yatırımcının, ticaret erbabının işlerini kolaylaştırır hale gelmiştir.</w:t>
      </w:r>
    </w:p>
    <w:p w:rsidR="00383914" w:rsidRDefault="00383914">
      <w:pPr>
        <w:pStyle w:val="GvdeMetni"/>
        <w:spacing w:before="3"/>
        <w:rPr>
          <w:rFonts w:ascii="Times New Roman"/>
          <w:i/>
          <w:sz w:val="32"/>
        </w:rPr>
      </w:pPr>
    </w:p>
    <w:p w:rsidR="00383914" w:rsidRDefault="00175D2A">
      <w:pPr>
        <w:spacing w:line="237" w:lineRule="auto"/>
        <w:ind w:left="188" w:right="220"/>
        <w:jc w:val="both"/>
        <w:rPr>
          <w:rFonts w:ascii="Times New Roman" w:hAnsi="Times New Roman"/>
          <w:i/>
          <w:sz w:val="32"/>
        </w:rPr>
      </w:pPr>
      <w:r>
        <w:rPr>
          <w:rFonts w:ascii="Times New Roman" w:hAnsi="Times New Roman"/>
          <w:i/>
          <w:sz w:val="32"/>
        </w:rPr>
        <w:t>Emlakçılık mesleği bu kadar geniş kitlelere ulaşmasına rağmen; emlakçılıkla ilgili mevzuat tüketici-emlakçı, yatırımcı-emlakçı ve emlakçı-emlakçı arasındaki iş barışının, hukukun oluşmasında henüz yeterli bir fayda sağlayamamaktadır. Hatta uzun yıllar emlakçılık ile ilgili bir mevzuat olmayıp sadece BK 404-405 maddesinde tellal sözleşmesi maddeleriyle (6098 sayılı yeni BK 520-525 maddelerinde simsar sözleşmesi olarak değiştirildi.) emlakçılıkta hizmet bedeli hak etmenin yazılı belgeye dayalı olması gerektiği belirtilmiştir.</w:t>
      </w:r>
    </w:p>
    <w:p w:rsidR="00383914" w:rsidRDefault="00383914">
      <w:pPr>
        <w:pStyle w:val="GvdeMetni"/>
        <w:spacing w:before="3"/>
        <w:rPr>
          <w:rFonts w:ascii="Times New Roman"/>
          <w:i/>
          <w:sz w:val="33"/>
        </w:rPr>
      </w:pPr>
    </w:p>
    <w:p w:rsidR="00383914" w:rsidRDefault="00175D2A">
      <w:pPr>
        <w:spacing w:line="237" w:lineRule="auto"/>
        <w:ind w:left="188" w:right="215"/>
        <w:jc w:val="both"/>
        <w:rPr>
          <w:rFonts w:ascii="Times New Roman" w:hAnsi="Times New Roman"/>
          <w:i/>
          <w:sz w:val="32"/>
        </w:rPr>
      </w:pPr>
      <w:r>
        <w:rPr>
          <w:rFonts w:ascii="Times New Roman" w:hAnsi="Times New Roman"/>
          <w:i/>
          <w:sz w:val="32"/>
        </w:rPr>
        <w:t>2003'de yürürlüğe giren TS:11816 sayılı Mecburi Standart Tebliği'nde eksikler olmasına rağmen kapsamlı bir düzenleme getirilmiştir. Ancak ticaret odaları ve emlak esnaf odaları arasındaki koordinasyon eksiklikleri nedeniyle bu mevzuat uygulanamamıştır.</w:t>
      </w:r>
    </w:p>
    <w:p w:rsidR="00383914" w:rsidRDefault="00383914">
      <w:pPr>
        <w:pStyle w:val="GvdeMetni"/>
        <w:rPr>
          <w:rFonts w:ascii="Times New Roman"/>
          <w:i/>
          <w:sz w:val="32"/>
        </w:rPr>
      </w:pPr>
    </w:p>
    <w:p w:rsidR="00383914" w:rsidRDefault="00175D2A">
      <w:pPr>
        <w:ind w:left="188" w:right="224"/>
        <w:jc w:val="both"/>
        <w:rPr>
          <w:rFonts w:ascii="Times New Roman" w:hAnsi="Times New Roman"/>
          <w:i/>
          <w:sz w:val="32"/>
        </w:rPr>
      </w:pPr>
      <w:r>
        <w:rPr>
          <w:rFonts w:ascii="Times New Roman" w:hAnsi="Times New Roman"/>
          <w:i/>
          <w:sz w:val="32"/>
        </w:rPr>
        <w:t>Son olarak 05 Haziran 2018 tarih ve 30442 sayılı yönetmelik yürürlüğe girmiş, ancak bu da sektörün derinliğine nazaran yeterli gelmemektedir.</w:t>
      </w:r>
    </w:p>
    <w:p w:rsidR="00383914" w:rsidRDefault="00383914">
      <w:pPr>
        <w:pStyle w:val="GvdeMetni"/>
        <w:spacing w:before="8"/>
        <w:rPr>
          <w:rFonts w:ascii="Times New Roman"/>
          <w:i/>
          <w:sz w:val="31"/>
        </w:rPr>
      </w:pPr>
    </w:p>
    <w:p w:rsidR="00383914" w:rsidRDefault="00175D2A">
      <w:pPr>
        <w:ind w:left="188" w:right="230"/>
        <w:jc w:val="both"/>
        <w:rPr>
          <w:rFonts w:ascii="Times New Roman" w:hAnsi="Times New Roman"/>
          <w:i/>
          <w:sz w:val="32"/>
        </w:rPr>
      </w:pPr>
      <w:r>
        <w:rPr>
          <w:rFonts w:ascii="Times New Roman" w:hAnsi="Times New Roman"/>
          <w:i/>
          <w:sz w:val="32"/>
        </w:rPr>
        <w:t>Bu bakımdan konunun yeterince ve yeniden değerlendirilerek söz konusu yönetmeliğin ilgili kamu kurum ve kuruluşlarının temsilcileri, üniversiteler, sektör temsilcileri ile bir stratejik plan hazırlama yöntemleriyle çalışılarak sonucunda etkin bir mevzuat çalışmasına ihtiyaç duyulmaktadır.</w:t>
      </w:r>
    </w:p>
    <w:p w:rsidR="00383914" w:rsidRDefault="00383914">
      <w:pPr>
        <w:pStyle w:val="GvdeMetni"/>
        <w:rPr>
          <w:rFonts w:ascii="Times New Roman"/>
          <w:i/>
          <w:sz w:val="31"/>
        </w:rPr>
      </w:pPr>
    </w:p>
    <w:p w:rsidR="00383914" w:rsidRDefault="00175D2A">
      <w:pPr>
        <w:ind w:left="188" w:right="225"/>
        <w:jc w:val="both"/>
        <w:rPr>
          <w:rFonts w:ascii="Times New Roman" w:hAnsi="Times New Roman"/>
          <w:i/>
          <w:sz w:val="32"/>
        </w:rPr>
      </w:pPr>
      <w:r>
        <w:rPr>
          <w:rFonts w:ascii="Times New Roman" w:hAnsi="Times New Roman"/>
          <w:i/>
          <w:sz w:val="32"/>
        </w:rPr>
        <w:t>Yaklaşımımız bu minvalde olmak üzere, mevcut yönetmelikle ilgili şimdilik yapılabilecek değişiklik önerilerine aşağıda yer verilmiştir.</w:t>
      </w:r>
    </w:p>
    <w:p w:rsidR="00383914" w:rsidRDefault="00383914">
      <w:pPr>
        <w:jc w:val="both"/>
        <w:rPr>
          <w:rFonts w:ascii="Times New Roman" w:hAnsi="Times New Roman"/>
          <w:sz w:val="32"/>
        </w:rPr>
        <w:sectPr w:rsidR="00383914">
          <w:pgSz w:w="11910" w:h="16840"/>
          <w:pgMar w:top="1340" w:right="1040" w:bottom="280" w:left="1060" w:header="708" w:footer="708"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5"/>
        <w:gridCol w:w="4741"/>
      </w:tblGrid>
      <w:tr w:rsidR="00383914">
        <w:trPr>
          <w:trHeight w:val="790"/>
        </w:trPr>
        <w:tc>
          <w:tcPr>
            <w:tcW w:w="4745" w:type="dxa"/>
          </w:tcPr>
          <w:p w:rsidR="00383914" w:rsidRDefault="00175D2A">
            <w:pPr>
              <w:pStyle w:val="TableParagraph"/>
              <w:spacing w:line="270" w:lineRule="exact"/>
              <w:rPr>
                <w:b/>
                <w:sz w:val="24"/>
              </w:rPr>
            </w:pPr>
            <w:r>
              <w:rPr>
                <w:b/>
                <w:sz w:val="24"/>
              </w:rPr>
              <w:lastRenderedPageBreak/>
              <w:t>Mevcut Metin</w:t>
            </w:r>
          </w:p>
          <w:p w:rsidR="00383914" w:rsidRDefault="00175D2A">
            <w:pPr>
              <w:pStyle w:val="TableParagraph"/>
              <w:spacing w:before="116"/>
              <w:rPr>
                <w:b/>
                <w:sz w:val="24"/>
              </w:rPr>
            </w:pPr>
            <w:r>
              <w:rPr>
                <w:b/>
                <w:sz w:val="24"/>
              </w:rPr>
              <w:t>Madde 5 - Yetki Belgesi</w:t>
            </w:r>
          </w:p>
        </w:tc>
        <w:tc>
          <w:tcPr>
            <w:tcW w:w="4741" w:type="dxa"/>
          </w:tcPr>
          <w:p w:rsidR="00383914" w:rsidRDefault="00175D2A">
            <w:pPr>
              <w:pStyle w:val="TableParagraph"/>
              <w:spacing w:line="270" w:lineRule="exact"/>
              <w:ind w:left="103"/>
              <w:rPr>
                <w:b/>
                <w:sz w:val="24"/>
              </w:rPr>
            </w:pPr>
            <w:r>
              <w:rPr>
                <w:b/>
                <w:sz w:val="24"/>
              </w:rPr>
              <w:t>Teklif Metin</w:t>
            </w:r>
          </w:p>
          <w:p w:rsidR="00383914" w:rsidRDefault="00175D2A">
            <w:pPr>
              <w:pStyle w:val="TableParagraph"/>
              <w:spacing w:before="116"/>
              <w:ind w:left="103"/>
              <w:rPr>
                <w:b/>
                <w:sz w:val="24"/>
              </w:rPr>
            </w:pPr>
            <w:r>
              <w:rPr>
                <w:b/>
                <w:sz w:val="24"/>
              </w:rPr>
              <w:t>Madde 5 – Yetki Belgesi</w:t>
            </w:r>
          </w:p>
        </w:tc>
      </w:tr>
      <w:tr w:rsidR="00383914">
        <w:trPr>
          <w:trHeight w:val="9832"/>
        </w:trPr>
        <w:tc>
          <w:tcPr>
            <w:tcW w:w="4745" w:type="dxa"/>
          </w:tcPr>
          <w:p w:rsidR="00383914" w:rsidRDefault="00175D2A">
            <w:pPr>
              <w:pStyle w:val="TableParagraph"/>
              <w:ind w:right="6"/>
              <w:rPr>
                <w:sz w:val="24"/>
              </w:rPr>
            </w:pPr>
            <w:r>
              <w:rPr>
                <w:sz w:val="24"/>
              </w:rPr>
              <w:t>Taşınmaz ticaretiyle iştigal edebilecek kişiler ve yetki belgesi</w:t>
            </w:r>
          </w:p>
          <w:p w:rsidR="00383914" w:rsidRDefault="00175D2A">
            <w:pPr>
              <w:pStyle w:val="TableParagraph"/>
              <w:numPr>
                <w:ilvl w:val="0"/>
                <w:numId w:val="15"/>
              </w:numPr>
              <w:tabs>
                <w:tab w:val="left" w:pos="739"/>
              </w:tabs>
              <w:spacing w:before="118"/>
              <w:ind w:right="104" w:firstLine="284"/>
              <w:jc w:val="both"/>
              <w:rPr>
                <w:sz w:val="24"/>
              </w:rPr>
            </w:pPr>
            <w:r>
              <w:rPr>
                <w:sz w:val="24"/>
              </w:rPr>
              <w:t>Taşınmaz ticareti, işletmesi adına yetki belgesi alan tacirler veya esnaf ve sanatkârlar tarafından</w:t>
            </w:r>
            <w:r>
              <w:rPr>
                <w:spacing w:val="-2"/>
                <w:sz w:val="24"/>
              </w:rPr>
              <w:t xml:space="preserve"> </w:t>
            </w:r>
            <w:r>
              <w:rPr>
                <w:sz w:val="24"/>
              </w:rPr>
              <w:t>yapılır.</w:t>
            </w:r>
          </w:p>
          <w:p w:rsidR="00383914" w:rsidRDefault="00175D2A">
            <w:pPr>
              <w:pStyle w:val="TableParagraph"/>
              <w:numPr>
                <w:ilvl w:val="0"/>
                <w:numId w:val="15"/>
              </w:numPr>
              <w:tabs>
                <w:tab w:val="left" w:pos="739"/>
              </w:tabs>
              <w:spacing w:before="120"/>
              <w:ind w:right="119" w:firstLine="284"/>
              <w:jc w:val="both"/>
              <w:rPr>
                <w:sz w:val="24"/>
              </w:rPr>
            </w:pPr>
            <w:r>
              <w:rPr>
                <w:sz w:val="24"/>
              </w:rPr>
              <w:t>Yetki belgesi, işletmenin bulunduğu yerdeki il müdürlüğü tarafından Bilgi Sistemi üzerinden verilir, yenilenir, askıya alınır ve iptal edilir.</w:t>
            </w:r>
          </w:p>
          <w:p w:rsidR="00383914" w:rsidRDefault="00175D2A">
            <w:pPr>
              <w:pStyle w:val="TableParagraph"/>
              <w:numPr>
                <w:ilvl w:val="0"/>
                <w:numId w:val="15"/>
              </w:numPr>
              <w:tabs>
                <w:tab w:val="left" w:pos="739"/>
              </w:tabs>
              <w:spacing w:before="121"/>
              <w:ind w:right="107" w:firstLine="284"/>
              <w:jc w:val="both"/>
              <w:rPr>
                <w:sz w:val="24"/>
              </w:rPr>
            </w:pPr>
            <w:r>
              <w:rPr>
                <w:sz w:val="24"/>
              </w:rPr>
              <w:t xml:space="preserve">Yetki belgesi, her </w:t>
            </w:r>
            <w:r>
              <w:rPr>
                <w:spacing w:val="-3"/>
                <w:sz w:val="24"/>
              </w:rPr>
              <w:t xml:space="preserve">bir </w:t>
            </w:r>
            <w:r>
              <w:rPr>
                <w:sz w:val="24"/>
              </w:rPr>
              <w:t>işletme için ayrı ayrı düzenlenir ve devredilemez. Bir işletmede birden fazla tacir veya esnaf ve sanatkârın taşınmaz ticareti faaliyetinde bulunması durumunda işletme adına yalnızca bir yetki belgesi</w:t>
            </w:r>
            <w:r>
              <w:rPr>
                <w:spacing w:val="-5"/>
                <w:sz w:val="24"/>
              </w:rPr>
              <w:t xml:space="preserve"> </w:t>
            </w:r>
            <w:r>
              <w:rPr>
                <w:sz w:val="24"/>
              </w:rPr>
              <w:t>düzenlenir.</w:t>
            </w:r>
          </w:p>
          <w:p w:rsidR="00383914" w:rsidRDefault="00175D2A">
            <w:pPr>
              <w:pStyle w:val="TableParagraph"/>
              <w:numPr>
                <w:ilvl w:val="0"/>
                <w:numId w:val="15"/>
              </w:numPr>
              <w:tabs>
                <w:tab w:val="left" w:pos="739"/>
              </w:tabs>
              <w:spacing w:before="120"/>
              <w:ind w:right="185" w:firstLine="284"/>
              <w:jc w:val="both"/>
              <w:rPr>
                <w:sz w:val="24"/>
              </w:rPr>
            </w:pPr>
            <w:r>
              <w:rPr>
                <w:sz w:val="24"/>
              </w:rPr>
              <w:t>Yetki belgesinin geçerlilik süresi</w:t>
            </w:r>
            <w:r>
              <w:rPr>
                <w:spacing w:val="-47"/>
                <w:sz w:val="24"/>
              </w:rPr>
              <w:t xml:space="preserve"> </w:t>
            </w:r>
            <w:r>
              <w:rPr>
                <w:sz w:val="24"/>
              </w:rPr>
              <w:t>beş yıldır.</w:t>
            </w:r>
          </w:p>
          <w:p w:rsidR="00383914" w:rsidRDefault="00175D2A">
            <w:pPr>
              <w:pStyle w:val="TableParagraph"/>
              <w:numPr>
                <w:ilvl w:val="0"/>
                <w:numId w:val="15"/>
              </w:numPr>
              <w:tabs>
                <w:tab w:val="left" w:pos="739"/>
              </w:tabs>
              <w:spacing w:before="120"/>
              <w:ind w:right="203" w:firstLine="284"/>
              <w:rPr>
                <w:sz w:val="24"/>
              </w:rPr>
            </w:pPr>
            <w:r>
              <w:rPr>
                <w:sz w:val="24"/>
              </w:rPr>
              <w:t>Yetki belgesi işletmenin herkes tarafından kolaylıkla görülebilen bir</w:t>
            </w:r>
            <w:r>
              <w:rPr>
                <w:spacing w:val="-24"/>
                <w:sz w:val="24"/>
              </w:rPr>
              <w:t xml:space="preserve"> </w:t>
            </w:r>
            <w:r>
              <w:rPr>
                <w:sz w:val="24"/>
              </w:rPr>
              <w:t>yerine asılır.</w:t>
            </w:r>
          </w:p>
        </w:tc>
        <w:tc>
          <w:tcPr>
            <w:tcW w:w="4741" w:type="dxa"/>
          </w:tcPr>
          <w:p w:rsidR="00383914" w:rsidRDefault="00175D2A">
            <w:pPr>
              <w:pStyle w:val="TableParagraph"/>
              <w:numPr>
                <w:ilvl w:val="0"/>
                <w:numId w:val="14"/>
              </w:numPr>
              <w:tabs>
                <w:tab w:val="left" w:pos="888"/>
                <w:tab w:val="left" w:pos="2374"/>
                <w:tab w:val="left" w:pos="3585"/>
              </w:tabs>
              <w:spacing w:before="118"/>
              <w:ind w:firstLine="364"/>
              <w:jc w:val="left"/>
              <w:rPr>
                <w:sz w:val="24"/>
              </w:rPr>
            </w:pPr>
            <w:r>
              <w:rPr>
                <w:rFonts w:ascii="Times New Roman" w:hAnsi="Times New Roman"/>
                <w:color w:val="EA0004"/>
                <w:spacing w:val="-60"/>
                <w:w w:val="99"/>
                <w:sz w:val="24"/>
                <w:u w:val="single" w:color="EA0004"/>
              </w:rPr>
              <w:t xml:space="preserve"> </w:t>
            </w:r>
            <w:r>
              <w:rPr>
                <w:color w:val="EA0004"/>
                <w:sz w:val="24"/>
                <w:u w:val="single" w:color="EA0004"/>
              </w:rPr>
              <w:t>Taşınmaz</w:t>
            </w:r>
            <w:r>
              <w:rPr>
                <w:color w:val="EA0004"/>
                <w:sz w:val="24"/>
                <w:u w:val="single" w:color="EA0004"/>
              </w:rPr>
              <w:tab/>
              <w:t>aracılık</w:t>
            </w:r>
            <w:r>
              <w:rPr>
                <w:color w:val="EA0004"/>
                <w:sz w:val="24"/>
                <w:u w:val="single" w:color="EA0004"/>
              </w:rPr>
              <w:tab/>
              <w:t>hizmetleri</w:t>
            </w:r>
          </w:p>
          <w:p w:rsidR="00383914" w:rsidRDefault="00175D2A">
            <w:pPr>
              <w:pStyle w:val="TableParagraph"/>
              <w:ind w:left="103" w:right="117"/>
              <w:jc w:val="both"/>
              <w:rPr>
                <w:sz w:val="24"/>
              </w:rPr>
            </w:pPr>
            <w:r>
              <w:rPr>
                <w:rFonts w:ascii="Times New Roman" w:hAnsi="Times New Roman"/>
                <w:color w:val="EA0004"/>
                <w:spacing w:val="-60"/>
                <w:sz w:val="24"/>
                <w:u w:val="single" w:color="EA0004"/>
              </w:rPr>
              <w:t xml:space="preserve"> </w:t>
            </w:r>
            <w:r>
              <w:rPr>
                <w:color w:val="EA0004"/>
                <w:sz w:val="24"/>
                <w:u w:val="single" w:color="EA0004"/>
              </w:rPr>
              <w:t>(emlakçılık),</w:t>
            </w:r>
            <w:r>
              <w:rPr>
                <w:color w:val="EA0004"/>
                <w:sz w:val="24"/>
              </w:rPr>
              <w:t xml:space="preserve"> </w:t>
            </w:r>
            <w:r>
              <w:rPr>
                <w:sz w:val="24"/>
              </w:rPr>
              <w:t>işletmesi adına yetki belgesi alan tacirler veya esnaf ve sanatkârlar tarafından yapılır.</w:t>
            </w:r>
          </w:p>
          <w:p w:rsidR="00383914" w:rsidRDefault="00175D2A">
            <w:pPr>
              <w:pStyle w:val="TableParagraph"/>
              <w:numPr>
                <w:ilvl w:val="0"/>
                <w:numId w:val="14"/>
              </w:numPr>
              <w:tabs>
                <w:tab w:val="left" w:pos="888"/>
                <w:tab w:val="left" w:pos="1682"/>
                <w:tab w:val="left" w:pos="2766"/>
                <w:tab w:val="left" w:pos="4105"/>
              </w:tabs>
              <w:spacing w:before="120"/>
              <w:ind w:firstLine="364"/>
              <w:jc w:val="left"/>
              <w:rPr>
                <w:sz w:val="24"/>
              </w:rPr>
            </w:pPr>
            <w:r>
              <w:rPr>
                <w:sz w:val="24"/>
              </w:rPr>
              <w:t>Yetki</w:t>
            </w:r>
            <w:r>
              <w:rPr>
                <w:sz w:val="24"/>
              </w:rPr>
              <w:tab/>
              <w:t>belgesi,</w:t>
            </w:r>
            <w:r>
              <w:rPr>
                <w:sz w:val="24"/>
              </w:rPr>
              <w:tab/>
              <w:t>işletmenin</w:t>
            </w:r>
            <w:r>
              <w:rPr>
                <w:sz w:val="24"/>
              </w:rPr>
              <w:tab/>
              <w:t>bağlı</w:t>
            </w:r>
          </w:p>
          <w:p w:rsidR="00383914" w:rsidRDefault="00175D2A">
            <w:pPr>
              <w:pStyle w:val="TableParagraph"/>
              <w:ind w:left="103" w:right="99"/>
              <w:jc w:val="both"/>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bulunduğu</w:t>
            </w:r>
            <w:proofErr w:type="gramEnd"/>
            <w:r>
              <w:rPr>
                <w:color w:val="EA0004"/>
                <w:sz w:val="24"/>
                <w:u w:val="single" w:color="EA0004"/>
              </w:rPr>
              <w:t xml:space="preserve"> oda tarafından</w:t>
            </w:r>
            <w:r>
              <w:rPr>
                <w:color w:val="EA0004"/>
                <w:sz w:val="24"/>
              </w:rPr>
              <w:t xml:space="preserve"> </w:t>
            </w:r>
            <w:r>
              <w:rPr>
                <w:sz w:val="24"/>
              </w:rPr>
              <w:t>Bilgi Sistemi üzerinden verilir, yenilenir, askıya alınır ve iptal edilir.</w:t>
            </w:r>
          </w:p>
          <w:p w:rsidR="00383914" w:rsidRDefault="00175D2A">
            <w:pPr>
              <w:pStyle w:val="TableParagraph"/>
              <w:numPr>
                <w:ilvl w:val="0"/>
                <w:numId w:val="14"/>
              </w:numPr>
              <w:tabs>
                <w:tab w:val="left" w:pos="460"/>
              </w:tabs>
              <w:spacing w:before="121"/>
              <w:ind w:left="459" w:hanging="356"/>
              <w:jc w:val="left"/>
              <w:rPr>
                <w:sz w:val="24"/>
              </w:rPr>
            </w:pPr>
            <w:r>
              <w:rPr>
                <w:color w:val="EA0004"/>
                <w:sz w:val="24"/>
                <w:u w:val="single" w:color="EA0004"/>
              </w:rPr>
              <w:t>Yetki</w:t>
            </w:r>
            <w:r>
              <w:rPr>
                <w:color w:val="EA0004"/>
                <w:spacing w:val="27"/>
                <w:sz w:val="24"/>
                <w:u w:val="single" w:color="EA0004"/>
              </w:rPr>
              <w:t xml:space="preserve"> </w:t>
            </w:r>
            <w:r>
              <w:rPr>
                <w:color w:val="EA0004"/>
                <w:sz w:val="24"/>
                <w:u w:val="single" w:color="EA0004"/>
              </w:rPr>
              <w:t>belgesi,</w:t>
            </w:r>
            <w:r>
              <w:rPr>
                <w:color w:val="EA0004"/>
                <w:spacing w:val="29"/>
                <w:sz w:val="24"/>
                <w:u w:val="single" w:color="EA0004"/>
              </w:rPr>
              <w:t xml:space="preserve"> </w:t>
            </w:r>
            <w:r>
              <w:rPr>
                <w:color w:val="EA0004"/>
                <w:sz w:val="24"/>
                <w:u w:val="single" w:color="EA0004"/>
              </w:rPr>
              <w:t>her</w:t>
            </w:r>
            <w:r>
              <w:rPr>
                <w:color w:val="EA0004"/>
                <w:spacing w:val="28"/>
                <w:sz w:val="24"/>
                <w:u w:val="single" w:color="EA0004"/>
              </w:rPr>
              <w:t xml:space="preserve"> </w:t>
            </w:r>
            <w:r>
              <w:rPr>
                <w:color w:val="EA0004"/>
                <w:sz w:val="24"/>
                <w:u w:val="single" w:color="EA0004"/>
              </w:rPr>
              <w:t>bir</w:t>
            </w:r>
            <w:r>
              <w:rPr>
                <w:color w:val="EA0004"/>
                <w:spacing w:val="28"/>
                <w:sz w:val="24"/>
                <w:u w:val="single" w:color="EA0004"/>
              </w:rPr>
              <w:t xml:space="preserve"> </w:t>
            </w:r>
            <w:proofErr w:type="spellStart"/>
            <w:r>
              <w:rPr>
                <w:color w:val="EA0004"/>
                <w:sz w:val="24"/>
                <w:u w:val="single" w:color="EA0004"/>
              </w:rPr>
              <w:t>isletmenin</w:t>
            </w:r>
            <w:proofErr w:type="spellEnd"/>
            <w:r>
              <w:rPr>
                <w:color w:val="EA0004"/>
                <w:spacing w:val="26"/>
                <w:sz w:val="24"/>
                <w:u w:val="single" w:color="EA0004"/>
              </w:rPr>
              <w:t xml:space="preserve"> </w:t>
            </w:r>
            <w:r>
              <w:rPr>
                <w:color w:val="EA0004"/>
                <w:sz w:val="24"/>
                <w:u w:val="single" w:color="EA0004"/>
              </w:rPr>
              <w:t>sahibi</w:t>
            </w:r>
          </w:p>
          <w:p w:rsidR="00383914" w:rsidRDefault="00175D2A">
            <w:pPr>
              <w:pStyle w:val="TableParagraph"/>
              <w:ind w:left="103" w:right="95"/>
              <w:jc w:val="both"/>
              <w:rPr>
                <w:sz w:val="24"/>
              </w:rPr>
            </w:pPr>
            <w:r>
              <w:rPr>
                <w:rFonts w:ascii="Times New Roman" w:hAnsi="Times New Roman"/>
                <w:color w:val="EA0004"/>
                <w:spacing w:val="-60"/>
                <w:sz w:val="24"/>
                <w:u w:val="single" w:color="EA0004"/>
              </w:rPr>
              <w:t xml:space="preserve"> </w:t>
            </w:r>
            <w:r>
              <w:rPr>
                <w:color w:val="EA0004"/>
                <w:sz w:val="24"/>
                <w:u w:val="single" w:color="EA0004"/>
              </w:rPr>
              <w:t>sorumlu emlak danışmanı için (Seviye</w:t>
            </w:r>
            <w:r>
              <w:rPr>
                <w:color w:val="EA0004"/>
                <w:sz w:val="24"/>
              </w:rPr>
              <w:t xml:space="preserve"> </w:t>
            </w:r>
            <w:r>
              <w:rPr>
                <w:color w:val="EA0004"/>
                <w:sz w:val="24"/>
                <w:u w:val="single" w:color="EA0004"/>
              </w:rPr>
              <w:t>5)</w:t>
            </w:r>
            <w:proofErr w:type="gramStart"/>
            <w:r>
              <w:rPr>
                <w:color w:val="EA0004"/>
                <w:sz w:val="24"/>
                <w:u w:val="single" w:color="EA0004"/>
              </w:rPr>
              <w:t>Mesleki  Yeterlilik</w:t>
            </w:r>
            <w:proofErr w:type="gramEnd"/>
            <w:r>
              <w:rPr>
                <w:color w:val="EA0004"/>
                <w:sz w:val="24"/>
                <w:u w:val="single" w:color="EA0004"/>
              </w:rPr>
              <w:t xml:space="preserve">  Belgesi  Sahibi) </w:t>
            </w:r>
            <w:r>
              <w:rPr>
                <w:color w:val="EA0004"/>
                <w:spacing w:val="43"/>
                <w:sz w:val="24"/>
                <w:u w:val="single" w:color="EA0004"/>
              </w:rPr>
              <w:t xml:space="preserve"> </w:t>
            </w:r>
            <w:r>
              <w:rPr>
                <w:color w:val="EA0004"/>
                <w:sz w:val="24"/>
                <w:u w:val="single" w:color="EA0004"/>
              </w:rPr>
              <w:t>ayrı,</w:t>
            </w:r>
          </w:p>
          <w:p w:rsidR="00383914" w:rsidRDefault="00175D2A">
            <w:pPr>
              <w:pStyle w:val="TableParagraph"/>
              <w:tabs>
                <w:tab w:val="left" w:pos="1063"/>
                <w:tab w:val="left" w:pos="1902"/>
                <w:tab w:val="left" w:pos="3489"/>
                <w:tab w:val="left" w:pos="4497"/>
              </w:tabs>
              <w:ind w:left="103"/>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çalışan</w:t>
            </w:r>
            <w:proofErr w:type="gramEnd"/>
            <w:r>
              <w:rPr>
                <w:color w:val="EA0004"/>
                <w:sz w:val="24"/>
                <w:u w:val="single" w:color="EA0004"/>
              </w:rPr>
              <w:tab/>
              <w:t>emlak</w:t>
            </w:r>
            <w:r>
              <w:rPr>
                <w:color w:val="EA0004"/>
                <w:sz w:val="24"/>
                <w:u w:val="single" w:color="EA0004"/>
              </w:rPr>
              <w:tab/>
              <w:t>danışmanları</w:t>
            </w:r>
            <w:r>
              <w:rPr>
                <w:color w:val="EA0004"/>
                <w:sz w:val="24"/>
                <w:u w:val="single" w:color="EA0004"/>
              </w:rPr>
              <w:tab/>
              <w:t>(Seviye</w:t>
            </w:r>
            <w:r>
              <w:rPr>
                <w:color w:val="EA0004"/>
                <w:sz w:val="24"/>
                <w:u w:val="single" w:color="EA0004"/>
              </w:rPr>
              <w:tab/>
              <w:t>4</w:t>
            </w:r>
          </w:p>
          <w:p w:rsidR="00383914" w:rsidRDefault="00175D2A">
            <w:pPr>
              <w:pStyle w:val="TableParagraph"/>
              <w:ind w:left="103"/>
              <w:rPr>
                <w:sz w:val="24"/>
              </w:rPr>
            </w:pPr>
            <w:r>
              <w:rPr>
                <w:rFonts w:ascii="Times New Roman" w:hAnsi="Times New Roman"/>
                <w:color w:val="EA0004"/>
                <w:spacing w:val="-60"/>
                <w:sz w:val="24"/>
                <w:u w:val="single" w:color="EA0004"/>
              </w:rPr>
              <w:t xml:space="preserve"> </w:t>
            </w:r>
            <w:r>
              <w:rPr>
                <w:color w:val="EA0004"/>
                <w:sz w:val="24"/>
                <w:u w:val="single" w:color="EA0004"/>
              </w:rPr>
              <w:t xml:space="preserve">Mesleki </w:t>
            </w:r>
            <w:proofErr w:type="gramStart"/>
            <w:r>
              <w:rPr>
                <w:color w:val="EA0004"/>
                <w:sz w:val="24"/>
                <w:u w:val="single" w:color="EA0004"/>
              </w:rPr>
              <w:t>Yeterlilik  Belgesi</w:t>
            </w:r>
            <w:proofErr w:type="gramEnd"/>
            <w:r>
              <w:rPr>
                <w:color w:val="EA0004"/>
                <w:sz w:val="24"/>
                <w:u w:val="single" w:color="EA0004"/>
              </w:rPr>
              <w:t xml:space="preserve"> Sahibi)  için</w:t>
            </w:r>
            <w:r>
              <w:rPr>
                <w:color w:val="EA0004"/>
                <w:spacing w:val="30"/>
                <w:sz w:val="24"/>
                <w:u w:val="single" w:color="EA0004"/>
              </w:rPr>
              <w:t xml:space="preserve"> </w:t>
            </w:r>
            <w:r>
              <w:rPr>
                <w:color w:val="EA0004"/>
                <w:sz w:val="24"/>
                <w:u w:val="single" w:color="EA0004"/>
              </w:rPr>
              <w:t>ayrı</w:t>
            </w:r>
          </w:p>
          <w:p w:rsidR="00383914" w:rsidRDefault="00175D2A">
            <w:pPr>
              <w:pStyle w:val="TableParagraph"/>
              <w:ind w:left="103" w:right="95"/>
              <w:jc w:val="both"/>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ayrı</w:t>
            </w:r>
            <w:proofErr w:type="gramEnd"/>
            <w:r>
              <w:rPr>
                <w:color w:val="EA0004"/>
                <w:sz w:val="24"/>
                <w:u w:val="single" w:color="EA0004"/>
              </w:rPr>
              <w:t xml:space="preserve"> düzenlenir ve devredilemez. Bir</w:t>
            </w:r>
            <w:r>
              <w:rPr>
                <w:color w:val="EA0004"/>
                <w:sz w:val="24"/>
              </w:rPr>
              <w:t xml:space="preserve"> </w:t>
            </w:r>
            <w:proofErr w:type="spellStart"/>
            <w:proofErr w:type="gramStart"/>
            <w:r>
              <w:rPr>
                <w:color w:val="EA0004"/>
                <w:sz w:val="24"/>
                <w:u w:val="single" w:color="EA0004"/>
              </w:rPr>
              <w:t>isletmede</w:t>
            </w:r>
            <w:proofErr w:type="spellEnd"/>
            <w:r>
              <w:rPr>
                <w:color w:val="EA0004"/>
                <w:sz w:val="24"/>
                <w:u w:val="single" w:color="EA0004"/>
              </w:rPr>
              <w:t xml:space="preserve">  birden</w:t>
            </w:r>
            <w:proofErr w:type="gramEnd"/>
            <w:r>
              <w:rPr>
                <w:color w:val="EA0004"/>
                <w:sz w:val="24"/>
                <w:u w:val="single" w:color="EA0004"/>
              </w:rPr>
              <w:t xml:space="preserve">  fazla  Seviye5  </w:t>
            </w:r>
            <w:r>
              <w:rPr>
                <w:color w:val="EA0004"/>
                <w:spacing w:val="44"/>
                <w:sz w:val="24"/>
                <w:u w:val="single" w:color="EA0004"/>
              </w:rPr>
              <w:t xml:space="preserve"> </w:t>
            </w:r>
            <w:r>
              <w:rPr>
                <w:color w:val="EA0004"/>
                <w:sz w:val="24"/>
                <w:u w:val="single" w:color="EA0004"/>
              </w:rPr>
              <w:t>Mesleki</w:t>
            </w:r>
          </w:p>
          <w:p w:rsidR="00383914" w:rsidRDefault="00175D2A">
            <w:pPr>
              <w:pStyle w:val="TableParagraph"/>
              <w:ind w:left="103" w:right="95"/>
              <w:jc w:val="both"/>
              <w:rPr>
                <w:sz w:val="24"/>
              </w:rPr>
            </w:pPr>
            <w:r>
              <w:rPr>
                <w:rFonts w:ascii="Times New Roman" w:hAnsi="Times New Roman"/>
                <w:color w:val="EA0004"/>
                <w:spacing w:val="-60"/>
                <w:sz w:val="24"/>
                <w:u w:val="single" w:color="EA0004"/>
              </w:rPr>
              <w:t xml:space="preserve"> </w:t>
            </w:r>
            <w:r>
              <w:rPr>
                <w:color w:val="EA0004"/>
                <w:sz w:val="24"/>
                <w:u w:val="single" w:color="EA0004"/>
              </w:rPr>
              <w:t>Yeterlilik Belgesi Emlak Danışmanının</w:t>
            </w:r>
            <w:r>
              <w:rPr>
                <w:color w:val="EA0004"/>
                <w:sz w:val="24"/>
              </w:rPr>
              <w:t xml:space="preserve"> </w:t>
            </w:r>
            <w:r>
              <w:rPr>
                <w:color w:val="EA0004"/>
                <w:sz w:val="24"/>
                <w:u w:val="single" w:color="EA0004"/>
              </w:rPr>
              <w:t xml:space="preserve">ticareti </w:t>
            </w:r>
            <w:proofErr w:type="gramStart"/>
            <w:r>
              <w:rPr>
                <w:color w:val="EA0004"/>
                <w:sz w:val="24"/>
                <w:u w:val="single" w:color="EA0004"/>
              </w:rPr>
              <w:t>faaliyetinde  bulunması</w:t>
            </w:r>
            <w:proofErr w:type="gramEnd"/>
            <w:r>
              <w:rPr>
                <w:color w:val="EA0004"/>
                <w:spacing w:val="-1"/>
                <w:sz w:val="24"/>
                <w:u w:val="single" w:color="EA0004"/>
              </w:rPr>
              <w:t xml:space="preserve"> </w:t>
            </w:r>
            <w:r>
              <w:rPr>
                <w:color w:val="EA0004"/>
                <w:sz w:val="24"/>
                <w:u w:val="single" w:color="EA0004"/>
              </w:rPr>
              <w:t>durumunda</w:t>
            </w:r>
          </w:p>
          <w:p w:rsidR="00383914" w:rsidRDefault="00175D2A">
            <w:pPr>
              <w:pStyle w:val="TableParagraph"/>
              <w:ind w:left="103"/>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her  bir</w:t>
            </w:r>
            <w:proofErr w:type="gramEnd"/>
            <w:r>
              <w:rPr>
                <w:color w:val="EA0004"/>
                <w:sz w:val="24"/>
                <w:u w:val="single" w:color="EA0004"/>
              </w:rPr>
              <w:t xml:space="preserve">  emlak  danışmanı  </w:t>
            </w:r>
            <w:r>
              <w:rPr>
                <w:color w:val="EA0004"/>
                <w:spacing w:val="19"/>
                <w:sz w:val="24"/>
                <w:u w:val="single" w:color="EA0004"/>
              </w:rPr>
              <w:t xml:space="preserve"> </w:t>
            </w:r>
            <w:r>
              <w:rPr>
                <w:color w:val="EA0004"/>
                <w:sz w:val="24"/>
                <w:u w:val="single" w:color="EA0004"/>
              </w:rPr>
              <w:t>için  ayrı  yetki</w:t>
            </w:r>
          </w:p>
          <w:p w:rsidR="00383914" w:rsidRDefault="00175D2A">
            <w:pPr>
              <w:pStyle w:val="TableParagraph"/>
              <w:ind w:left="103" w:right="96"/>
              <w:jc w:val="both"/>
              <w:rPr>
                <w:sz w:val="24"/>
              </w:rPr>
            </w:pPr>
            <w:r>
              <w:rPr>
                <w:rFonts w:ascii="Times New Roman" w:hAnsi="Times New Roman"/>
                <w:color w:val="EA0004"/>
                <w:spacing w:val="-60"/>
                <w:sz w:val="24"/>
                <w:u w:val="single" w:color="EA0004"/>
              </w:rPr>
              <w:t xml:space="preserve"> </w:t>
            </w:r>
            <w:r>
              <w:rPr>
                <w:color w:val="EA0004"/>
                <w:sz w:val="24"/>
                <w:u w:val="single" w:color="EA0004"/>
              </w:rPr>
              <w:t xml:space="preserve">belgesi </w:t>
            </w:r>
            <w:proofErr w:type="gramStart"/>
            <w:r>
              <w:rPr>
                <w:color w:val="EA0004"/>
                <w:sz w:val="24"/>
                <w:u w:val="single" w:color="EA0004"/>
              </w:rPr>
              <w:t>düzenlenir</w:t>
            </w:r>
            <w:r>
              <w:rPr>
                <w:color w:val="EA0004"/>
                <w:sz w:val="24"/>
              </w:rPr>
              <w:t xml:space="preserve"> </w:t>
            </w:r>
            <w:r>
              <w:rPr>
                <w:sz w:val="24"/>
              </w:rPr>
              <w:t>; ofis</w:t>
            </w:r>
            <w:proofErr w:type="gramEnd"/>
            <w:r>
              <w:rPr>
                <w:sz w:val="24"/>
              </w:rPr>
              <w:t xml:space="preserve"> sorumlularının adı, soyadı web sayfası ve kimliklerde belirtilir.</w:t>
            </w:r>
          </w:p>
          <w:p w:rsidR="00383914" w:rsidRDefault="00175D2A">
            <w:pPr>
              <w:pStyle w:val="TableParagraph"/>
              <w:spacing w:before="120"/>
              <w:ind w:left="103" w:right="98"/>
              <w:jc w:val="both"/>
              <w:rPr>
                <w:sz w:val="24"/>
              </w:rPr>
            </w:pPr>
            <w:r>
              <w:rPr>
                <w:rFonts w:ascii="Times New Roman" w:hAnsi="Times New Roman"/>
                <w:color w:val="EA0004"/>
                <w:spacing w:val="-60"/>
                <w:sz w:val="24"/>
                <w:u w:val="single" w:color="EA0004"/>
              </w:rPr>
              <w:t xml:space="preserve"> </w:t>
            </w:r>
            <w:r>
              <w:rPr>
                <w:color w:val="EA0004"/>
                <w:sz w:val="24"/>
                <w:u w:val="single" w:color="EA0004"/>
              </w:rPr>
              <w:t>Çalışan emlak danışmanlarından Seviye 5</w:t>
            </w:r>
            <w:r>
              <w:rPr>
                <w:color w:val="EA0004"/>
                <w:sz w:val="24"/>
              </w:rPr>
              <w:t xml:space="preserve"> </w:t>
            </w:r>
            <w:proofErr w:type="gramStart"/>
            <w:r>
              <w:rPr>
                <w:color w:val="EA0004"/>
                <w:sz w:val="24"/>
                <w:u w:val="single" w:color="EA0004"/>
              </w:rPr>
              <w:t>Mesleki   Yeterlilik</w:t>
            </w:r>
            <w:proofErr w:type="gramEnd"/>
            <w:r>
              <w:rPr>
                <w:color w:val="EA0004"/>
                <w:sz w:val="24"/>
                <w:u w:val="single" w:color="EA0004"/>
              </w:rPr>
              <w:t xml:space="preserve">   Belgesi   almaya  </w:t>
            </w:r>
            <w:r>
              <w:rPr>
                <w:color w:val="EA0004"/>
                <w:spacing w:val="37"/>
                <w:sz w:val="24"/>
                <w:u w:val="single" w:color="EA0004"/>
              </w:rPr>
              <w:t xml:space="preserve"> </w:t>
            </w:r>
            <w:r>
              <w:rPr>
                <w:color w:val="EA0004"/>
                <w:sz w:val="24"/>
                <w:u w:val="single" w:color="EA0004"/>
              </w:rPr>
              <w:t>hak</w:t>
            </w:r>
          </w:p>
          <w:p w:rsidR="00383914" w:rsidRDefault="00175D2A">
            <w:pPr>
              <w:pStyle w:val="TableParagraph"/>
              <w:spacing w:before="1"/>
              <w:ind w:left="103"/>
              <w:jc w:val="both"/>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kazanmış    olan</w:t>
            </w:r>
            <w:proofErr w:type="gramEnd"/>
            <w:r>
              <w:rPr>
                <w:color w:val="EA0004"/>
                <w:sz w:val="24"/>
                <w:u w:val="single" w:color="EA0004"/>
              </w:rPr>
              <w:t xml:space="preserve">    emlak </w:t>
            </w:r>
            <w:r>
              <w:rPr>
                <w:color w:val="EA0004"/>
                <w:spacing w:val="8"/>
                <w:sz w:val="24"/>
                <w:u w:val="single" w:color="EA0004"/>
              </w:rPr>
              <w:t xml:space="preserve"> </w:t>
            </w:r>
            <w:r>
              <w:rPr>
                <w:color w:val="EA0004"/>
                <w:sz w:val="24"/>
                <w:u w:val="single" w:color="EA0004"/>
              </w:rPr>
              <w:t>danışmanlarının</w:t>
            </w:r>
          </w:p>
          <w:p w:rsidR="00383914" w:rsidRDefault="00175D2A">
            <w:pPr>
              <w:pStyle w:val="TableParagraph"/>
              <w:ind w:left="103"/>
              <w:jc w:val="both"/>
              <w:rPr>
                <w:sz w:val="24"/>
              </w:rPr>
            </w:pPr>
            <w:r>
              <w:rPr>
                <w:rFonts w:ascii="Times New Roman" w:hAnsi="Times New Roman"/>
                <w:color w:val="EA0004"/>
                <w:spacing w:val="-60"/>
                <w:sz w:val="24"/>
                <w:u w:val="single" w:color="EA0004"/>
              </w:rPr>
              <w:t xml:space="preserve"> </w:t>
            </w:r>
            <w:r>
              <w:rPr>
                <w:color w:val="EA0004"/>
                <w:sz w:val="24"/>
                <w:u w:val="single" w:color="EA0004"/>
              </w:rPr>
              <w:t xml:space="preserve">sicilleri,   </w:t>
            </w:r>
            <w:proofErr w:type="gramStart"/>
            <w:r>
              <w:rPr>
                <w:color w:val="EA0004"/>
                <w:sz w:val="24"/>
                <w:u w:val="single" w:color="EA0004"/>
              </w:rPr>
              <w:t>kimlikleri   ve</w:t>
            </w:r>
            <w:proofErr w:type="gramEnd"/>
            <w:r>
              <w:rPr>
                <w:color w:val="EA0004"/>
                <w:sz w:val="24"/>
                <w:u w:val="single" w:color="EA0004"/>
              </w:rPr>
              <w:t xml:space="preserve">   tanıtımlarında  </w:t>
            </w:r>
            <w:r>
              <w:rPr>
                <w:color w:val="EA0004"/>
                <w:spacing w:val="15"/>
                <w:sz w:val="24"/>
                <w:u w:val="single" w:color="EA0004"/>
              </w:rPr>
              <w:t xml:space="preserve"> </w:t>
            </w:r>
            <w:r>
              <w:rPr>
                <w:color w:val="EA0004"/>
                <w:spacing w:val="2"/>
                <w:sz w:val="24"/>
                <w:u w:val="single" w:color="EA0004"/>
              </w:rPr>
              <w:t>da</w:t>
            </w:r>
          </w:p>
          <w:p w:rsidR="00383914" w:rsidRDefault="00175D2A">
            <w:pPr>
              <w:pStyle w:val="TableParagraph"/>
              <w:ind w:left="103"/>
              <w:jc w:val="both"/>
              <w:rPr>
                <w:sz w:val="24"/>
              </w:rPr>
            </w:pPr>
            <w:r>
              <w:rPr>
                <w:rFonts w:ascii="Times New Roman" w:hAnsi="Times New Roman"/>
                <w:color w:val="EA0004"/>
                <w:spacing w:val="-60"/>
                <w:sz w:val="24"/>
                <w:u w:val="single" w:color="EA0004"/>
              </w:rPr>
              <w:t xml:space="preserve"> </w:t>
            </w:r>
            <w:r>
              <w:rPr>
                <w:color w:val="EA0004"/>
                <w:sz w:val="24"/>
                <w:u w:val="single" w:color="EA0004"/>
              </w:rPr>
              <w:t>"</w:t>
            </w:r>
            <w:proofErr w:type="gramStart"/>
            <w:r>
              <w:rPr>
                <w:color w:val="EA0004"/>
                <w:sz w:val="24"/>
                <w:u w:val="single" w:color="EA0004"/>
              </w:rPr>
              <w:t>Sorumlu    Emlak</w:t>
            </w:r>
            <w:proofErr w:type="gramEnd"/>
            <w:r>
              <w:rPr>
                <w:color w:val="EA0004"/>
                <w:sz w:val="24"/>
                <w:u w:val="single" w:color="EA0004"/>
              </w:rPr>
              <w:t xml:space="preserve">    Danışmanı"  </w:t>
            </w:r>
            <w:r>
              <w:rPr>
                <w:color w:val="EA0004"/>
                <w:spacing w:val="64"/>
                <w:sz w:val="24"/>
                <w:u w:val="single" w:color="EA0004"/>
              </w:rPr>
              <w:t xml:space="preserve"> </w:t>
            </w:r>
            <w:r>
              <w:rPr>
                <w:color w:val="EA0004"/>
                <w:sz w:val="24"/>
                <w:u w:val="single" w:color="EA0004"/>
              </w:rPr>
              <w:t>belirteci</w:t>
            </w:r>
          </w:p>
          <w:p w:rsidR="00383914" w:rsidRDefault="00175D2A">
            <w:pPr>
              <w:pStyle w:val="TableParagraph"/>
              <w:ind w:left="103"/>
              <w:jc w:val="both"/>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kullanılabilir  :  ofis</w:t>
            </w:r>
            <w:proofErr w:type="gramEnd"/>
            <w:r>
              <w:rPr>
                <w:color w:val="EA0004"/>
                <w:sz w:val="24"/>
                <w:u w:val="single" w:color="EA0004"/>
              </w:rPr>
              <w:t xml:space="preserve">  sahibi,  sorumlu</w:t>
            </w:r>
            <w:r>
              <w:rPr>
                <w:color w:val="EA0004"/>
                <w:spacing w:val="-13"/>
                <w:sz w:val="24"/>
                <w:u w:val="single" w:color="EA0004"/>
              </w:rPr>
              <w:t xml:space="preserve"> </w:t>
            </w:r>
            <w:r>
              <w:rPr>
                <w:color w:val="EA0004"/>
                <w:sz w:val="24"/>
                <w:u w:val="single" w:color="EA0004"/>
              </w:rPr>
              <w:t>müdür</w:t>
            </w:r>
          </w:p>
          <w:p w:rsidR="00383914" w:rsidRDefault="00175D2A">
            <w:pPr>
              <w:pStyle w:val="TableParagraph"/>
              <w:ind w:left="103"/>
              <w:jc w:val="both"/>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benzeri</w:t>
            </w:r>
            <w:proofErr w:type="gramEnd"/>
            <w:r>
              <w:rPr>
                <w:color w:val="EA0004"/>
                <w:sz w:val="24"/>
                <w:u w:val="single" w:color="EA0004"/>
              </w:rPr>
              <w:t xml:space="preserve"> ifadeler kullanılamaz.</w:t>
            </w:r>
          </w:p>
          <w:p w:rsidR="00383914" w:rsidRDefault="00175D2A">
            <w:pPr>
              <w:pStyle w:val="TableParagraph"/>
              <w:numPr>
                <w:ilvl w:val="0"/>
                <w:numId w:val="14"/>
              </w:numPr>
              <w:tabs>
                <w:tab w:val="left" w:pos="820"/>
              </w:tabs>
              <w:spacing w:before="120"/>
              <w:ind w:right="100" w:firstLine="364"/>
              <w:jc w:val="left"/>
              <w:rPr>
                <w:sz w:val="24"/>
              </w:rPr>
            </w:pPr>
            <w:r>
              <w:rPr>
                <w:sz w:val="24"/>
              </w:rPr>
              <w:t>Yetki belgesinin geçerlilik süresi</w:t>
            </w:r>
            <w:r>
              <w:rPr>
                <w:spacing w:val="-46"/>
                <w:sz w:val="24"/>
              </w:rPr>
              <w:t xml:space="preserve"> </w:t>
            </w:r>
            <w:r>
              <w:rPr>
                <w:sz w:val="24"/>
              </w:rPr>
              <w:t>beş yıldır.</w:t>
            </w:r>
          </w:p>
          <w:p w:rsidR="00383914" w:rsidRDefault="00175D2A">
            <w:pPr>
              <w:pStyle w:val="TableParagraph"/>
              <w:numPr>
                <w:ilvl w:val="0"/>
                <w:numId w:val="14"/>
              </w:numPr>
              <w:tabs>
                <w:tab w:val="left" w:pos="820"/>
              </w:tabs>
              <w:spacing w:before="121" w:line="270" w:lineRule="atLeast"/>
              <w:ind w:right="118" w:firstLine="364"/>
              <w:jc w:val="both"/>
              <w:rPr>
                <w:sz w:val="24"/>
              </w:rPr>
            </w:pPr>
            <w:r>
              <w:rPr>
                <w:sz w:val="24"/>
              </w:rPr>
              <w:t>Yetki belgesi işletmenin herkes tarafından kolaylıkla görülebilen bir yerine asılır.</w:t>
            </w:r>
          </w:p>
        </w:tc>
      </w:tr>
      <w:tr w:rsidR="00383914">
        <w:trPr>
          <w:trHeight w:val="2846"/>
        </w:trPr>
        <w:tc>
          <w:tcPr>
            <w:tcW w:w="9486" w:type="dxa"/>
            <w:gridSpan w:val="2"/>
          </w:tcPr>
          <w:p w:rsidR="00383914" w:rsidRDefault="00175D2A">
            <w:pPr>
              <w:pStyle w:val="TableParagraph"/>
              <w:spacing w:before="110"/>
              <w:rPr>
                <w:b/>
                <w:sz w:val="24"/>
              </w:rPr>
            </w:pPr>
            <w:r>
              <w:rPr>
                <w:b/>
                <w:sz w:val="24"/>
              </w:rPr>
              <w:t>Gerekçe</w:t>
            </w:r>
          </w:p>
          <w:p w:rsidR="00383914" w:rsidRDefault="00175D2A">
            <w:pPr>
              <w:pStyle w:val="TableParagraph"/>
              <w:spacing w:before="124"/>
              <w:ind w:right="117"/>
              <w:jc w:val="both"/>
              <w:rPr>
                <w:sz w:val="24"/>
              </w:rPr>
            </w:pPr>
            <w:r>
              <w:rPr>
                <w:sz w:val="24"/>
              </w:rPr>
              <w:t xml:space="preserve">Bu tür bir uygulama hayata geçirilirken dünya örnekleri yok sayılamaz. Dünya örneklerinde Seviye 5 - Sorumlu Emlak Danışmanı kavramının karşılığı </w:t>
            </w:r>
            <w:proofErr w:type="spellStart"/>
            <w:r>
              <w:rPr>
                <w:sz w:val="24"/>
              </w:rPr>
              <w:t>Broker'dir</w:t>
            </w:r>
            <w:proofErr w:type="spellEnd"/>
            <w:r>
              <w:rPr>
                <w:sz w:val="24"/>
              </w:rPr>
              <w:t xml:space="preserve">. Broker olmak için ofis sahibi veya yetkili müdür olmaya gerek yoktur. Bu </w:t>
            </w:r>
            <w:r>
              <w:rPr>
                <w:spacing w:val="-3"/>
                <w:sz w:val="24"/>
              </w:rPr>
              <w:t>belgeyi</w:t>
            </w:r>
            <w:r>
              <w:rPr>
                <w:spacing w:val="-47"/>
                <w:sz w:val="24"/>
              </w:rPr>
              <w:t xml:space="preserve"> </w:t>
            </w:r>
            <w:r>
              <w:rPr>
                <w:sz w:val="24"/>
              </w:rPr>
              <w:t xml:space="preserve">almaya hak kazanmış olmak (belli bir yıl çalışmış olmak, belli bir puan toplamak, vb. </w:t>
            </w:r>
            <w:proofErr w:type="gramStart"/>
            <w:r>
              <w:rPr>
                <w:sz w:val="24"/>
              </w:rPr>
              <w:t>kriterler</w:t>
            </w:r>
            <w:proofErr w:type="gramEnd"/>
            <w:r>
              <w:rPr>
                <w:sz w:val="24"/>
              </w:rPr>
              <w:t xml:space="preserve"> sonucunda girilen bir sınavda yeterli </w:t>
            </w:r>
            <w:r>
              <w:rPr>
                <w:spacing w:val="-3"/>
                <w:sz w:val="24"/>
              </w:rPr>
              <w:t xml:space="preserve">puan </w:t>
            </w:r>
            <w:r>
              <w:rPr>
                <w:sz w:val="24"/>
              </w:rPr>
              <w:t>almış olmak</w:t>
            </w:r>
            <w:r>
              <w:rPr>
                <w:spacing w:val="-14"/>
                <w:sz w:val="24"/>
              </w:rPr>
              <w:t xml:space="preserve"> </w:t>
            </w:r>
            <w:r>
              <w:rPr>
                <w:sz w:val="24"/>
              </w:rPr>
              <w:t>gereklidir.)</w:t>
            </w:r>
          </w:p>
          <w:p w:rsidR="00383914" w:rsidRDefault="00175D2A">
            <w:pPr>
              <w:pStyle w:val="TableParagraph"/>
              <w:spacing w:before="125" w:line="276" w:lineRule="exact"/>
              <w:ind w:right="112"/>
              <w:jc w:val="both"/>
              <w:rPr>
                <w:sz w:val="24"/>
              </w:rPr>
            </w:pPr>
            <w:r>
              <w:rPr>
                <w:sz w:val="24"/>
              </w:rPr>
              <w:t>Burada tüketicin ve meslek kurallarının korunması için Seviye 4 - Emlak Danışmanı da sicil altına alınmalı, kimlik ve sicil numarası verilmelidir. Bunların sadece bir kişide toplanması kavram kargaşalarına neden olabilecektir.</w:t>
            </w:r>
          </w:p>
        </w:tc>
      </w:tr>
    </w:tbl>
    <w:p w:rsidR="00383914" w:rsidRDefault="00383914">
      <w:pPr>
        <w:spacing w:line="276" w:lineRule="exact"/>
        <w:jc w:val="both"/>
        <w:rPr>
          <w:sz w:val="24"/>
        </w:rPr>
        <w:sectPr w:rsidR="00383914">
          <w:pgSz w:w="11910" w:h="16840"/>
          <w:pgMar w:top="1420" w:right="1040" w:bottom="280" w:left="1060" w:header="708" w:footer="708"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3"/>
        <w:gridCol w:w="4789"/>
      </w:tblGrid>
      <w:tr w:rsidR="00383914">
        <w:trPr>
          <w:trHeight w:val="1070"/>
        </w:trPr>
        <w:tc>
          <w:tcPr>
            <w:tcW w:w="4793" w:type="dxa"/>
          </w:tcPr>
          <w:p w:rsidR="00383914" w:rsidRDefault="00175D2A">
            <w:pPr>
              <w:pStyle w:val="TableParagraph"/>
              <w:spacing w:before="114"/>
              <w:rPr>
                <w:b/>
                <w:sz w:val="24"/>
              </w:rPr>
            </w:pPr>
            <w:r>
              <w:rPr>
                <w:b/>
                <w:sz w:val="24"/>
              </w:rPr>
              <w:lastRenderedPageBreak/>
              <w:t>Madde 6 / Mevcut Metin</w:t>
            </w:r>
          </w:p>
          <w:p w:rsidR="00383914" w:rsidRDefault="00175D2A">
            <w:pPr>
              <w:pStyle w:val="TableParagraph"/>
              <w:spacing w:before="119"/>
              <w:rPr>
                <w:b/>
                <w:sz w:val="24"/>
              </w:rPr>
            </w:pPr>
            <w:r>
              <w:rPr>
                <w:rFonts w:ascii="Times New Roman" w:hAnsi="Times New Roman"/>
                <w:b/>
                <w:sz w:val="24"/>
              </w:rPr>
              <w:t>İ</w:t>
            </w:r>
            <w:r>
              <w:rPr>
                <w:b/>
                <w:sz w:val="24"/>
              </w:rPr>
              <w:t>şletmeye Yetki Belgesi Verilebilmesi</w:t>
            </w:r>
          </w:p>
          <w:p w:rsidR="00383914" w:rsidRDefault="00175D2A">
            <w:pPr>
              <w:pStyle w:val="TableParagraph"/>
              <w:spacing w:before="3" w:line="260" w:lineRule="exact"/>
              <w:rPr>
                <w:b/>
                <w:sz w:val="24"/>
              </w:rPr>
            </w:pPr>
            <w:r>
              <w:rPr>
                <w:rFonts w:ascii="Times New Roman" w:hAnsi="Times New Roman"/>
                <w:b/>
                <w:sz w:val="24"/>
              </w:rPr>
              <w:t>İç</w:t>
            </w:r>
            <w:r>
              <w:rPr>
                <w:b/>
                <w:sz w:val="24"/>
              </w:rPr>
              <w:t>in</w:t>
            </w:r>
          </w:p>
        </w:tc>
        <w:tc>
          <w:tcPr>
            <w:tcW w:w="4789" w:type="dxa"/>
          </w:tcPr>
          <w:p w:rsidR="00383914" w:rsidRDefault="00175D2A">
            <w:pPr>
              <w:pStyle w:val="TableParagraph"/>
              <w:spacing w:before="114"/>
              <w:rPr>
                <w:b/>
                <w:sz w:val="24"/>
              </w:rPr>
            </w:pPr>
            <w:r>
              <w:rPr>
                <w:b/>
                <w:sz w:val="24"/>
              </w:rPr>
              <w:t>Teklif Metin</w:t>
            </w:r>
          </w:p>
          <w:p w:rsidR="00383914" w:rsidRDefault="00175D2A">
            <w:pPr>
              <w:pStyle w:val="TableParagraph"/>
              <w:spacing w:before="116" w:line="280" w:lineRule="atLeast"/>
              <w:rPr>
                <w:b/>
                <w:sz w:val="24"/>
              </w:rPr>
            </w:pPr>
            <w:r>
              <w:rPr>
                <w:b/>
                <w:sz w:val="24"/>
              </w:rPr>
              <w:t xml:space="preserve">Madde 6 - </w:t>
            </w:r>
            <w:r>
              <w:rPr>
                <w:rFonts w:ascii="Times New Roman" w:hAnsi="Times New Roman"/>
                <w:b/>
                <w:sz w:val="24"/>
              </w:rPr>
              <w:t>İş</w:t>
            </w:r>
            <w:r>
              <w:rPr>
                <w:b/>
                <w:sz w:val="24"/>
              </w:rPr>
              <w:t xml:space="preserve">letmeye Yetki Belgesi Verilebilmesi </w:t>
            </w:r>
            <w:r>
              <w:rPr>
                <w:rFonts w:ascii="Times New Roman" w:hAnsi="Times New Roman"/>
                <w:b/>
                <w:sz w:val="24"/>
              </w:rPr>
              <w:t>İç</w:t>
            </w:r>
            <w:r>
              <w:rPr>
                <w:b/>
                <w:sz w:val="24"/>
              </w:rPr>
              <w:t>in</w:t>
            </w:r>
          </w:p>
        </w:tc>
      </w:tr>
      <w:tr w:rsidR="00383914">
        <w:trPr>
          <w:trHeight w:val="13741"/>
        </w:trPr>
        <w:tc>
          <w:tcPr>
            <w:tcW w:w="4793" w:type="dxa"/>
          </w:tcPr>
          <w:p w:rsidR="00383914" w:rsidRDefault="00175D2A">
            <w:pPr>
              <w:pStyle w:val="TableParagraph"/>
              <w:numPr>
                <w:ilvl w:val="0"/>
                <w:numId w:val="13"/>
              </w:numPr>
              <w:tabs>
                <w:tab w:val="left" w:pos="815"/>
              </w:tabs>
              <w:spacing w:before="118"/>
              <w:ind w:right="100" w:firstLine="0"/>
              <w:jc w:val="both"/>
              <w:rPr>
                <w:sz w:val="24"/>
              </w:rPr>
            </w:pPr>
            <w:r>
              <w:rPr>
                <w:spacing w:val="-10"/>
                <w:sz w:val="24"/>
              </w:rPr>
              <w:t xml:space="preserve">İşletmeye </w:t>
            </w:r>
            <w:r>
              <w:rPr>
                <w:sz w:val="24"/>
              </w:rPr>
              <w:t>yetki belgesi verilebilmesi için;</w:t>
            </w:r>
          </w:p>
          <w:p w:rsidR="00383914" w:rsidRDefault="00175D2A">
            <w:pPr>
              <w:pStyle w:val="TableParagraph"/>
              <w:numPr>
                <w:ilvl w:val="1"/>
                <w:numId w:val="13"/>
              </w:numPr>
              <w:tabs>
                <w:tab w:val="left" w:pos="803"/>
              </w:tabs>
              <w:spacing w:before="116"/>
              <w:ind w:right="97" w:firstLine="424"/>
              <w:jc w:val="left"/>
              <w:rPr>
                <w:sz w:val="24"/>
              </w:rPr>
            </w:pPr>
            <w:r>
              <w:rPr>
                <w:sz w:val="24"/>
              </w:rPr>
              <w:t xml:space="preserve">12 </w:t>
            </w:r>
            <w:proofErr w:type="spellStart"/>
            <w:r>
              <w:rPr>
                <w:sz w:val="24"/>
              </w:rPr>
              <w:t>nci</w:t>
            </w:r>
            <w:proofErr w:type="spellEnd"/>
            <w:r>
              <w:rPr>
                <w:sz w:val="24"/>
              </w:rPr>
              <w:t xml:space="preserve"> maddede belirtilen şartların taşınması,</w:t>
            </w:r>
          </w:p>
          <w:p w:rsidR="00383914" w:rsidRDefault="00175D2A">
            <w:pPr>
              <w:pStyle w:val="TableParagraph"/>
              <w:numPr>
                <w:ilvl w:val="1"/>
                <w:numId w:val="13"/>
              </w:numPr>
              <w:tabs>
                <w:tab w:val="left" w:pos="803"/>
              </w:tabs>
              <w:spacing w:before="120"/>
              <w:ind w:firstLine="424"/>
              <w:jc w:val="left"/>
              <w:rPr>
                <w:sz w:val="24"/>
              </w:rPr>
            </w:pPr>
            <w:r>
              <w:rPr>
                <w:spacing w:val="-3"/>
                <w:sz w:val="24"/>
              </w:rPr>
              <w:t xml:space="preserve">Meslek odasına </w:t>
            </w:r>
            <w:r>
              <w:rPr>
                <w:sz w:val="24"/>
              </w:rPr>
              <w:t>kayıtlı</w:t>
            </w:r>
            <w:r>
              <w:rPr>
                <w:spacing w:val="-9"/>
                <w:sz w:val="24"/>
              </w:rPr>
              <w:t xml:space="preserve"> </w:t>
            </w:r>
            <w:r>
              <w:rPr>
                <w:spacing w:val="-3"/>
                <w:sz w:val="24"/>
              </w:rPr>
              <w:t>olunması,</w:t>
            </w:r>
          </w:p>
          <w:p w:rsidR="00383914" w:rsidRDefault="00175D2A">
            <w:pPr>
              <w:pStyle w:val="TableParagraph"/>
              <w:numPr>
                <w:ilvl w:val="1"/>
                <w:numId w:val="13"/>
              </w:numPr>
              <w:tabs>
                <w:tab w:val="left" w:pos="803"/>
              </w:tabs>
              <w:spacing w:before="120"/>
              <w:ind w:right="98" w:firstLine="424"/>
              <w:jc w:val="left"/>
              <w:rPr>
                <w:sz w:val="24"/>
              </w:rPr>
            </w:pPr>
            <w:r>
              <w:rPr>
                <w:sz w:val="24"/>
              </w:rPr>
              <w:t>Gelir veya kurumlar vergisi mükellefi olunması,</w:t>
            </w:r>
          </w:p>
          <w:p w:rsidR="00383914" w:rsidRDefault="00175D2A">
            <w:pPr>
              <w:pStyle w:val="TableParagraph"/>
              <w:tabs>
                <w:tab w:val="left" w:pos="2353"/>
                <w:tab w:val="left" w:pos="4321"/>
              </w:tabs>
              <w:spacing w:before="121"/>
              <w:ind w:right="96"/>
              <w:jc w:val="both"/>
              <w:rPr>
                <w:sz w:val="24"/>
              </w:rPr>
            </w:pPr>
            <w:r>
              <w:rPr>
                <w:sz w:val="24"/>
              </w:rPr>
              <w:t>ç) Gerçek kişi tacirler ile esnaf ve sanatkârların kendilerinin, ticaret şirketleri ile diğer tüzel kişi tacirlerin bu alandaki faaliyetlerini</w:t>
            </w:r>
            <w:r>
              <w:rPr>
                <w:sz w:val="24"/>
              </w:rPr>
              <w:tab/>
              <w:t>yürütmek</w:t>
            </w:r>
            <w:r>
              <w:rPr>
                <w:sz w:val="24"/>
              </w:rPr>
              <w:tab/>
              <w:t>için görevlendirdikleri ve yetkilendirdikleri temsile yetkili kişilerinin, şubelerde ise şube</w:t>
            </w:r>
            <w:r>
              <w:rPr>
                <w:spacing w:val="-2"/>
                <w:sz w:val="24"/>
              </w:rPr>
              <w:t xml:space="preserve"> </w:t>
            </w:r>
            <w:r>
              <w:rPr>
                <w:sz w:val="24"/>
              </w:rPr>
              <w:t>müdürünün;</w:t>
            </w:r>
          </w:p>
          <w:p w:rsidR="00383914" w:rsidRDefault="00175D2A">
            <w:pPr>
              <w:pStyle w:val="TableParagraph"/>
              <w:numPr>
                <w:ilvl w:val="2"/>
                <w:numId w:val="13"/>
              </w:numPr>
              <w:tabs>
                <w:tab w:val="left" w:pos="823"/>
              </w:tabs>
              <w:spacing w:before="120"/>
              <w:ind w:firstLine="424"/>
              <w:rPr>
                <w:sz w:val="24"/>
              </w:rPr>
            </w:pPr>
            <w:r>
              <w:rPr>
                <w:sz w:val="24"/>
              </w:rPr>
              <w:t xml:space="preserve">On sekiz </w:t>
            </w:r>
            <w:r>
              <w:rPr>
                <w:spacing w:val="-3"/>
                <w:sz w:val="24"/>
              </w:rPr>
              <w:t xml:space="preserve">yaşını </w:t>
            </w:r>
            <w:r>
              <w:rPr>
                <w:sz w:val="24"/>
              </w:rPr>
              <w:t>doldurmuş</w:t>
            </w:r>
            <w:r>
              <w:rPr>
                <w:spacing w:val="-10"/>
                <w:sz w:val="24"/>
              </w:rPr>
              <w:t xml:space="preserve"> </w:t>
            </w:r>
            <w:r>
              <w:rPr>
                <w:sz w:val="24"/>
              </w:rPr>
              <w:t>olması,</w:t>
            </w:r>
          </w:p>
          <w:p w:rsidR="00383914" w:rsidRDefault="00175D2A">
            <w:pPr>
              <w:pStyle w:val="TableParagraph"/>
              <w:numPr>
                <w:ilvl w:val="2"/>
                <w:numId w:val="13"/>
              </w:numPr>
              <w:tabs>
                <w:tab w:val="left" w:pos="823"/>
              </w:tabs>
              <w:spacing w:before="120"/>
              <w:ind w:firstLine="424"/>
              <w:rPr>
                <w:sz w:val="24"/>
              </w:rPr>
            </w:pPr>
            <w:r>
              <w:rPr>
                <w:spacing w:val="-3"/>
                <w:sz w:val="24"/>
              </w:rPr>
              <w:t xml:space="preserve">En </w:t>
            </w:r>
            <w:r>
              <w:rPr>
                <w:sz w:val="24"/>
              </w:rPr>
              <w:t xml:space="preserve">az lise </w:t>
            </w:r>
            <w:r>
              <w:rPr>
                <w:spacing w:val="-3"/>
                <w:sz w:val="24"/>
              </w:rPr>
              <w:t>mezunu</w:t>
            </w:r>
            <w:r>
              <w:rPr>
                <w:spacing w:val="-13"/>
                <w:sz w:val="24"/>
              </w:rPr>
              <w:t xml:space="preserve"> </w:t>
            </w:r>
            <w:r>
              <w:rPr>
                <w:spacing w:val="-3"/>
                <w:sz w:val="24"/>
              </w:rPr>
              <w:t>olması,</w:t>
            </w:r>
          </w:p>
          <w:p w:rsidR="00383914" w:rsidRDefault="00175D2A">
            <w:pPr>
              <w:pStyle w:val="TableParagraph"/>
              <w:numPr>
                <w:ilvl w:val="2"/>
                <w:numId w:val="13"/>
              </w:numPr>
              <w:tabs>
                <w:tab w:val="left" w:pos="823"/>
              </w:tabs>
              <w:spacing w:before="120"/>
              <w:ind w:right="96" w:firstLine="424"/>
              <w:jc w:val="both"/>
              <w:rPr>
                <w:sz w:val="24"/>
              </w:rPr>
            </w:pPr>
            <w:r>
              <w:rPr>
                <w:sz w:val="24"/>
              </w:rPr>
              <w:t xml:space="preserve">İflas etmemiş veya iflas etmiş olsa bile </w:t>
            </w:r>
            <w:proofErr w:type="gramStart"/>
            <w:r>
              <w:rPr>
                <w:sz w:val="24"/>
              </w:rPr>
              <w:t>9/6/1932</w:t>
            </w:r>
            <w:proofErr w:type="gramEnd"/>
            <w:r>
              <w:rPr>
                <w:sz w:val="24"/>
              </w:rPr>
              <w:t xml:space="preserve"> tarihli ve 2004 sayılı İcra ve İflas Kanunu hükümlerine göre itibarının yerine gelmiş</w:t>
            </w:r>
            <w:r>
              <w:rPr>
                <w:spacing w:val="3"/>
                <w:sz w:val="24"/>
              </w:rPr>
              <w:t xml:space="preserve"> </w:t>
            </w:r>
            <w:r>
              <w:rPr>
                <w:sz w:val="24"/>
              </w:rPr>
              <w:t>olması,</w:t>
            </w:r>
          </w:p>
          <w:p w:rsidR="00383914" w:rsidRDefault="00175D2A">
            <w:pPr>
              <w:pStyle w:val="TableParagraph"/>
              <w:numPr>
                <w:ilvl w:val="2"/>
                <w:numId w:val="13"/>
              </w:numPr>
              <w:tabs>
                <w:tab w:val="left" w:pos="823"/>
              </w:tabs>
              <w:spacing w:before="121"/>
              <w:ind w:firstLine="424"/>
              <w:rPr>
                <w:sz w:val="24"/>
              </w:rPr>
            </w:pPr>
            <w:r>
              <w:rPr>
                <w:spacing w:val="-3"/>
                <w:sz w:val="24"/>
              </w:rPr>
              <w:t xml:space="preserve">Konkordato ilan </w:t>
            </w:r>
            <w:r>
              <w:rPr>
                <w:sz w:val="24"/>
              </w:rPr>
              <w:t>etmemiş</w:t>
            </w:r>
            <w:r>
              <w:rPr>
                <w:spacing w:val="-9"/>
                <w:sz w:val="24"/>
              </w:rPr>
              <w:t xml:space="preserve"> </w:t>
            </w:r>
            <w:r>
              <w:rPr>
                <w:spacing w:val="-3"/>
                <w:sz w:val="24"/>
              </w:rPr>
              <w:t>olması,</w:t>
            </w:r>
          </w:p>
          <w:p w:rsidR="00383914" w:rsidRDefault="00175D2A">
            <w:pPr>
              <w:pStyle w:val="TableParagraph"/>
              <w:numPr>
                <w:ilvl w:val="2"/>
                <w:numId w:val="13"/>
              </w:numPr>
              <w:tabs>
                <w:tab w:val="left" w:pos="823"/>
              </w:tabs>
              <w:spacing w:before="120"/>
              <w:ind w:right="98" w:firstLine="424"/>
              <w:jc w:val="both"/>
              <w:rPr>
                <w:sz w:val="24"/>
              </w:rPr>
            </w:pPr>
            <w:r>
              <w:rPr>
                <w:sz w:val="24"/>
              </w:rPr>
              <w:t xml:space="preserve">Kasten işlenen bir suçtan dolayı veya affa uğramış olsalar dahi devletin güvenliğine, Anayasal düzene ve bu düzenin işleyişine, milli savunmaya ve devlet sırlarına karşı suçlar ile casusluk, zimmet, irtikâp, rüşvet, hırsızlık, dolandırıcılık, sahtecilik, güveni kötüye kullanma, hileli iflas, ihaleye fesat karıştırma, edimin ifasına fesat karıştırma, suçtan kaynaklanan malvarlığı değerlerini aklama, terörün finansmanı, kaçakçılık, vergi kaçakçılığı veya haksız mal edinme, cinsel saldırı ve çocukların cinsel istismarı, </w:t>
            </w:r>
            <w:proofErr w:type="gramStart"/>
            <w:r>
              <w:rPr>
                <w:sz w:val="24"/>
              </w:rPr>
              <w:t>hayasızca</w:t>
            </w:r>
            <w:proofErr w:type="gramEnd"/>
            <w:r>
              <w:rPr>
                <w:sz w:val="24"/>
              </w:rPr>
              <w:t xml:space="preserve"> hareketler, müstehcenlik, fuhuş, kumar </w:t>
            </w:r>
            <w:r>
              <w:rPr>
                <w:spacing w:val="-3"/>
                <w:sz w:val="24"/>
              </w:rPr>
              <w:t xml:space="preserve">oynanması </w:t>
            </w:r>
            <w:r>
              <w:rPr>
                <w:sz w:val="24"/>
              </w:rPr>
              <w:t xml:space="preserve">için </w:t>
            </w:r>
            <w:r>
              <w:rPr>
                <w:spacing w:val="-3"/>
                <w:sz w:val="24"/>
              </w:rPr>
              <w:t xml:space="preserve">yer </w:t>
            </w:r>
            <w:r>
              <w:rPr>
                <w:sz w:val="24"/>
              </w:rPr>
              <w:t xml:space="preserve">ve imkan sağlama suçlarından hüküm giymemiş </w:t>
            </w:r>
            <w:r>
              <w:rPr>
                <w:spacing w:val="-3"/>
                <w:sz w:val="24"/>
              </w:rPr>
              <w:t xml:space="preserve">ya </w:t>
            </w:r>
            <w:r>
              <w:rPr>
                <w:sz w:val="24"/>
              </w:rPr>
              <w:t>da ticaret ve sanat icrasından hükmen yasaklanmamış</w:t>
            </w:r>
            <w:r>
              <w:rPr>
                <w:spacing w:val="1"/>
                <w:sz w:val="24"/>
              </w:rPr>
              <w:t xml:space="preserve"> </w:t>
            </w:r>
            <w:r>
              <w:rPr>
                <w:sz w:val="24"/>
              </w:rPr>
              <w:t>olması,</w:t>
            </w:r>
          </w:p>
          <w:p w:rsidR="00383914" w:rsidRDefault="00175D2A">
            <w:pPr>
              <w:pStyle w:val="TableParagraph"/>
              <w:numPr>
                <w:ilvl w:val="1"/>
                <w:numId w:val="13"/>
              </w:numPr>
              <w:tabs>
                <w:tab w:val="left" w:pos="383"/>
                <w:tab w:val="left" w:pos="4147"/>
              </w:tabs>
              <w:spacing w:before="122"/>
              <w:ind w:right="98" w:firstLine="0"/>
              <w:jc w:val="both"/>
              <w:rPr>
                <w:sz w:val="24"/>
              </w:rPr>
            </w:pPr>
            <w:r>
              <w:rPr>
                <w:sz w:val="24"/>
              </w:rPr>
              <w:t>Gerçek kişi tacirler ile esnaf ve sanatkârların kendilerinin, ticaret şirketleri ile</w:t>
            </w:r>
            <w:r>
              <w:rPr>
                <w:sz w:val="24"/>
              </w:rPr>
              <w:tab/>
              <w:t>diğer</w:t>
            </w:r>
          </w:p>
          <w:p w:rsidR="00383914" w:rsidRDefault="00175D2A">
            <w:pPr>
              <w:pStyle w:val="TableParagraph"/>
              <w:spacing w:line="270" w:lineRule="atLeast"/>
              <w:ind w:right="102"/>
              <w:jc w:val="both"/>
              <w:rPr>
                <w:sz w:val="24"/>
              </w:rPr>
            </w:pPr>
            <w:proofErr w:type="gramStart"/>
            <w:r>
              <w:rPr>
                <w:sz w:val="24"/>
              </w:rPr>
              <w:t>tüzel</w:t>
            </w:r>
            <w:proofErr w:type="gramEnd"/>
            <w:r>
              <w:rPr>
                <w:sz w:val="24"/>
              </w:rPr>
              <w:t xml:space="preserve"> kişi tacirlerin temsile yetkili kişilerinden en az birinin, şubelerde ise şube müdürünün sorumlu</w:t>
            </w:r>
            <w:r>
              <w:rPr>
                <w:spacing w:val="64"/>
                <w:sz w:val="24"/>
              </w:rPr>
              <w:t xml:space="preserve"> </w:t>
            </w:r>
            <w:r>
              <w:rPr>
                <w:sz w:val="24"/>
              </w:rPr>
              <w:t>emlak</w:t>
            </w:r>
          </w:p>
        </w:tc>
        <w:tc>
          <w:tcPr>
            <w:tcW w:w="4789" w:type="dxa"/>
          </w:tcPr>
          <w:p w:rsidR="00383914" w:rsidRDefault="00175D2A">
            <w:pPr>
              <w:pStyle w:val="TableParagraph"/>
              <w:numPr>
                <w:ilvl w:val="0"/>
                <w:numId w:val="12"/>
              </w:numPr>
              <w:tabs>
                <w:tab w:val="left" w:pos="468"/>
              </w:tabs>
              <w:spacing w:before="118"/>
              <w:ind w:right="549" w:firstLine="0"/>
              <w:rPr>
                <w:sz w:val="24"/>
              </w:rPr>
            </w:pPr>
            <w:r>
              <w:rPr>
                <w:sz w:val="24"/>
              </w:rPr>
              <w:t>İşletmeye</w:t>
            </w:r>
            <w:r>
              <w:rPr>
                <w:spacing w:val="-16"/>
                <w:sz w:val="24"/>
              </w:rPr>
              <w:t xml:space="preserve"> </w:t>
            </w:r>
            <w:r>
              <w:rPr>
                <w:sz w:val="24"/>
              </w:rPr>
              <w:t>yetki</w:t>
            </w:r>
            <w:r>
              <w:rPr>
                <w:spacing w:val="-19"/>
                <w:sz w:val="24"/>
              </w:rPr>
              <w:t xml:space="preserve"> </w:t>
            </w:r>
            <w:r>
              <w:rPr>
                <w:sz w:val="24"/>
              </w:rPr>
              <w:t>belgesi</w:t>
            </w:r>
            <w:r>
              <w:rPr>
                <w:spacing w:val="-18"/>
                <w:sz w:val="24"/>
              </w:rPr>
              <w:t xml:space="preserve"> </w:t>
            </w:r>
            <w:r>
              <w:rPr>
                <w:sz w:val="24"/>
              </w:rPr>
              <w:t>verilebilmesi için;</w:t>
            </w:r>
          </w:p>
          <w:p w:rsidR="00383914" w:rsidRDefault="00175D2A">
            <w:pPr>
              <w:pStyle w:val="TableParagraph"/>
              <w:numPr>
                <w:ilvl w:val="1"/>
                <w:numId w:val="12"/>
              </w:numPr>
              <w:tabs>
                <w:tab w:val="left" w:pos="700"/>
              </w:tabs>
              <w:spacing w:before="116"/>
              <w:ind w:right="506" w:firstLine="312"/>
              <w:rPr>
                <w:sz w:val="24"/>
              </w:rPr>
            </w:pPr>
            <w:r>
              <w:rPr>
                <w:sz w:val="24"/>
              </w:rPr>
              <w:t xml:space="preserve">12 </w:t>
            </w:r>
            <w:proofErr w:type="spellStart"/>
            <w:r>
              <w:rPr>
                <w:sz w:val="24"/>
              </w:rPr>
              <w:t>nci</w:t>
            </w:r>
            <w:proofErr w:type="spellEnd"/>
            <w:r>
              <w:rPr>
                <w:sz w:val="24"/>
              </w:rPr>
              <w:t xml:space="preserve"> maddede belirtilen</w:t>
            </w:r>
            <w:r>
              <w:rPr>
                <w:spacing w:val="-41"/>
                <w:sz w:val="24"/>
              </w:rPr>
              <w:t xml:space="preserve"> </w:t>
            </w:r>
            <w:r>
              <w:rPr>
                <w:sz w:val="24"/>
              </w:rPr>
              <w:t>şartların taşınması,</w:t>
            </w:r>
          </w:p>
          <w:p w:rsidR="00383914" w:rsidRDefault="00175D2A">
            <w:pPr>
              <w:pStyle w:val="TableParagraph"/>
              <w:numPr>
                <w:ilvl w:val="1"/>
                <w:numId w:val="12"/>
              </w:numPr>
              <w:tabs>
                <w:tab w:val="left" w:pos="700"/>
                <w:tab w:val="left" w:pos="1682"/>
                <w:tab w:val="left" w:pos="2569"/>
                <w:tab w:val="left" w:pos="3812"/>
              </w:tabs>
              <w:spacing w:before="120"/>
              <w:ind w:firstLine="312"/>
              <w:rPr>
                <w:sz w:val="24"/>
              </w:rPr>
            </w:pPr>
            <w:r>
              <w:rPr>
                <w:rFonts w:ascii="Times New Roman" w:hAnsi="Times New Roman"/>
                <w:color w:val="EA0004"/>
                <w:spacing w:val="-60"/>
                <w:sz w:val="24"/>
                <w:u w:val="single" w:color="EA0004"/>
              </w:rPr>
              <w:t xml:space="preserve"> </w:t>
            </w:r>
            <w:r>
              <w:rPr>
                <w:color w:val="EA0004"/>
                <w:sz w:val="24"/>
                <w:u w:val="single" w:color="EA0004"/>
              </w:rPr>
              <w:t>Ticaret</w:t>
            </w:r>
            <w:r>
              <w:rPr>
                <w:color w:val="EA0004"/>
                <w:sz w:val="24"/>
                <w:u w:val="single" w:color="EA0004"/>
              </w:rPr>
              <w:tab/>
              <w:t>Odası</w:t>
            </w:r>
            <w:r>
              <w:rPr>
                <w:color w:val="EA0004"/>
                <w:sz w:val="24"/>
                <w:u w:val="single" w:color="EA0004"/>
              </w:rPr>
              <w:tab/>
            </w:r>
            <w:proofErr w:type="gramStart"/>
            <w:r>
              <w:rPr>
                <w:color w:val="EA0004"/>
                <w:sz w:val="24"/>
                <w:u w:val="single" w:color="EA0004"/>
              </w:rPr>
              <w:t>(</w:t>
            </w:r>
            <w:proofErr w:type="gramEnd"/>
            <w:r>
              <w:rPr>
                <w:color w:val="EA0004"/>
                <w:sz w:val="24"/>
                <w:u w:val="single" w:color="EA0004"/>
              </w:rPr>
              <w:t>olmadığı</w:t>
            </w:r>
            <w:r>
              <w:rPr>
                <w:color w:val="EA0004"/>
                <w:sz w:val="24"/>
                <w:u w:val="single" w:color="EA0004"/>
              </w:rPr>
              <w:tab/>
              <w:t>yerlerde</w:t>
            </w:r>
          </w:p>
          <w:p w:rsidR="00383914" w:rsidRDefault="00175D2A">
            <w:pPr>
              <w:pStyle w:val="TableParagraph"/>
              <w:jc w:val="both"/>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Sanayi   ve</w:t>
            </w:r>
            <w:proofErr w:type="gramEnd"/>
            <w:r>
              <w:rPr>
                <w:color w:val="EA0004"/>
                <w:sz w:val="24"/>
                <w:u w:val="single" w:color="EA0004"/>
              </w:rPr>
              <w:t xml:space="preserve">   Ticaret   Odası)   veya </w:t>
            </w:r>
            <w:r>
              <w:rPr>
                <w:color w:val="EA0004"/>
                <w:spacing w:val="10"/>
                <w:sz w:val="24"/>
                <w:u w:val="single" w:color="EA0004"/>
              </w:rPr>
              <w:t xml:space="preserve"> </w:t>
            </w:r>
            <w:r>
              <w:rPr>
                <w:color w:val="EA0004"/>
                <w:sz w:val="24"/>
                <w:u w:val="single" w:color="EA0004"/>
              </w:rPr>
              <w:t>Emlak</w:t>
            </w:r>
          </w:p>
          <w:p w:rsidR="00383914" w:rsidRDefault="00175D2A">
            <w:pPr>
              <w:pStyle w:val="TableParagraph"/>
              <w:jc w:val="both"/>
              <w:rPr>
                <w:sz w:val="24"/>
              </w:rPr>
            </w:pPr>
            <w:r>
              <w:rPr>
                <w:rFonts w:ascii="Times New Roman" w:hAnsi="Times New Roman"/>
                <w:color w:val="EA0004"/>
                <w:spacing w:val="-60"/>
                <w:sz w:val="24"/>
                <w:u w:val="single" w:color="EA0004"/>
              </w:rPr>
              <w:t xml:space="preserve"> </w:t>
            </w:r>
            <w:r>
              <w:rPr>
                <w:color w:val="EA0004"/>
                <w:sz w:val="24"/>
                <w:u w:val="single" w:color="EA0004"/>
              </w:rPr>
              <w:t>Esnaf Odasına (</w:t>
            </w:r>
            <w:proofErr w:type="gramStart"/>
            <w:r>
              <w:rPr>
                <w:color w:val="EA0004"/>
                <w:sz w:val="24"/>
                <w:u w:val="single" w:color="EA0004"/>
              </w:rPr>
              <w:t>olmadığı  yerlerde</w:t>
            </w:r>
            <w:proofErr w:type="gramEnd"/>
            <w:r>
              <w:rPr>
                <w:color w:val="EA0004"/>
                <w:spacing w:val="62"/>
                <w:sz w:val="24"/>
                <w:u w:val="single" w:color="EA0004"/>
              </w:rPr>
              <w:t xml:space="preserve"> </w:t>
            </w:r>
            <w:r>
              <w:rPr>
                <w:color w:val="EA0004"/>
                <w:sz w:val="24"/>
                <w:u w:val="single" w:color="EA0004"/>
              </w:rPr>
              <w:t>Birleşik</w:t>
            </w:r>
          </w:p>
          <w:p w:rsidR="00383914" w:rsidRDefault="00175D2A">
            <w:pPr>
              <w:pStyle w:val="TableParagraph"/>
              <w:spacing w:before="1"/>
              <w:jc w:val="both"/>
              <w:rPr>
                <w:sz w:val="24"/>
              </w:rPr>
            </w:pPr>
            <w:r>
              <w:rPr>
                <w:rFonts w:ascii="Times New Roman" w:hAnsi="Times New Roman"/>
                <w:color w:val="EA0004"/>
                <w:spacing w:val="-60"/>
                <w:sz w:val="24"/>
                <w:u w:val="single" w:color="EA0004"/>
              </w:rPr>
              <w:t xml:space="preserve"> </w:t>
            </w:r>
            <w:r>
              <w:rPr>
                <w:color w:val="EA0004"/>
                <w:sz w:val="24"/>
                <w:u w:val="single" w:color="EA0004"/>
              </w:rPr>
              <w:t>Esnaf Odası</w:t>
            </w:r>
            <w:proofErr w:type="gramStart"/>
            <w:r>
              <w:rPr>
                <w:color w:val="EA0004"/>
                <w:sz w:val="24"/>
                <w:u w:val="single" w:color="EA0004"/>
              </w:rPr>
              <w:t>)</w:t>
            </w:r>
            <w:proofErr w:type="gramEnd"/>
            <w:r>
              <w:rPr>
                <w:color w:val="EA0004"/>
                <w:sz w:val="24"/>
                <w:u w:val="single" w:color="EA0004"/>
              </w:rPr>
              <w:t xml:space="preserve"> odasına kayıtlı olunması,</w:t>
            </w:r>
          </w:p>
          <w:p w:rsidR="00383914" w:rsidRDefault="00175D2A">
            <w:pPr>
              <w:pStyle w:val="TableParagraph"/>
              <w:numPr>
                <w:ilvl w:val="1"/>
                <w:numId w:val="12"/>
              </w:numPr>
              <w:tabs>
                <w:tab w:val="left" w:pos="700"/>
              </w:tabs>
              <w:spacing w:before="120"/>
              <w:ind w:right="92" w:firstLine="312"/>
              <w:rPr>
                <w:sz w:val="24"/>
              </w:rPr>
            </w:pPr>
            <w:r>
              <w:rPr>
                <w:sz w:val="24"/>
              </w:rPr>
              <w:t>Gelir veya kurumlar vergisi mükellefi olunması</w:t>
            </w:r>
          </w:p>
          <w:p w:rsidR="00383914" w:rsidRDefault="00175D2A">
            <w:pPr>
              <w:pStyle w:val="TableParagraph"/>
              <w:tabs>
                <w:tab w:val="left" w:pos="2354"/>
                <w:tab w:val="left" w:pos="4321"/>
              </w:tabs>
              <w:spacing w:before="120"/>
              <w:ind w:right="93"/>
              <w:jc w:val="both"/>
              <w:rPr>
                <w:sz w:val="24"/>
              </w:rPr>
            </w:pPr>
            <w:r>
              <w:rPr>
                <w:sz w:val="24"/>
              </w:rPr>
              <w:t>ç) Gerçek kişi tacirler ile esnaf ve sanatkârların kendilerinin, ticaret şirketleri ile diğer tüzel kişi tacirlerin bu alandaki faaliyetlerini</w:t>
            </w:r>
            <w:r>
              <w:rPr>
                <w:sz w:val="24"/>
              </w:rPr>
              <w:tab/>
              <w:t>yürütmek</w:t>
            </w:r>
            <w:r>
              <w:rPr>
                <w:sz w:val="24"/>
              </w:rPr>
              <w:tab/>
              <w:t>için görevlendirdikleri ve yetkilendirdikleri temsile yetkili kişilerinin, şubelerde ise şube</w:t>
            </w:r>
            <w:r>
              <w:rPr>
                <w:spacing w:val="2"/>
                <w:sz w:val="24"/>
              </w:rPr>
              <w:t xml:space="preserve"> </w:t>
            </w:r>
            <w:r>
              <w:rPr>
                <w:sz w:val="24"/>
              </w:rPr>
              <w:t>müdürünün;</w:t>
            </w:r>
          </w:p>
          <w:p w:rsidR="00383914" w:rsidRDefault="00175D2A">
            <w:pPr>
              <w:pStyle w:val="TableParagraph"/>
              <w:numPr>
                <w:ilvl w:val="2"/>
                <w:numId w:val="12"/>
              </w:numPr>
              <w:tabs>
                <w:tab w:val="left" w:pos="704"/>
              </w:tabs>
              <w:spacing w:before="120"/>
              <w:ind w:firstLine="312"/>
              <w:jc w:val="left"/>
              <w:rPr>
                <w:sz w:val="24"/>
              </w:rPr>
            </w:pPr>
            <w:r>
              <w:rPr>
                <w:sz w:val="24"/>
              </w:rPr>
              <w:t>On sekiz yaşını doldurmuş</w:t>
            </w:r>
            <w:r>
              <w:rPr>
                <w:spacing w:val="-9"/>
                <w:sz w:val="24"/>
              </w:rPr>
              <w:t xml:space="preserve"> </w:t>
            </w:r>
            <w:r>
              <w:rPr>
                <w:sz w:val="24"/>
              </w:rPr>
              <w:t>olması,</w:t>
            </w:r>
          </w:p>
          <w:p w:rsidR="00383914" w:rsidRDefault="00175D2A">
            <w:pPr>
              <w:pStyle w:val="TableParagraph"/>
              <w:numPr>
                <w:ilvl w:val="2"/>
                <w:numId w:val="12"/>
              </w:numPr>
              <w:tabs>
                <w:tab w:val="left" w:pos="704"/>
              </w:tabs>
              <w:spacing w:before="120"/>
              <w:ind w:firstLine="312"/>
              <w:jc w:val="left"/>
              <w:rPr>
                <w:sz w:val="24"/>
              </w:rPr>
            </w:pPr>
            <w:r>
              <w:rPr>
                <w:sz w:val="24"/>
              </w:rPr>
              <w:t>En az lise mezunu</w:t>
            </w:r>
            <w:r>
              <w:rPr>
                <w:spacing w:val="-5"/>
                <w:sz w:val="24"/>
              </w:rPr>
              <w:t xml:space="preserve"> </w:t>
            </w:r>
            <w:r>
              <w:rPr>
                <w:sz w:val="24"/>
              </w:rPr>
              <w:t>olması,</w:t>
            </w:r>
          </w:p>
          <w:p w:rsidR="00383914" w:rsidRDefault="00175D2A">
            <w:pPr>
              <w:pStyle w:val="TableParagraph"/>
              <w:numPr>
                <w:ilvl w:val="2"/>
                <w:numId w:val="12"/>
              </w:numPr>
              <w:tabs>
                <w:tab w:val="left" w:pos="704"/>
              </w:tabs>
              <w:spacing w:before="121"/>
              <w:ind w:right="92" w:firstLine="312"/>
              <w:jc w:val="both"/>
              <w:rPr>
                <w:sz w:val="24"/>
              </w:rPr>
            </w:pPr>
            <w:r>
              <w:rPr>
                <w:sz w:val="24"/>
              </w:rPr>
              <w:t xml:space="preserve">İflas etmemiş veya iflas etmiş olsa bile </w:t>
            </w:r>
            <w:proofErr w:type="gramStart"/>
            <w:r>
              <w:rPr>
                <w:sz w:val="24"/>
              </w:rPr>
              <w:t>9/6/1932</w:t>
            </w:r>
            <w:proofErr w:type="gramEnd"/>
            <w:r>
              <w:rPr>
                <w:sz w:val="24"/>
              </w:rPr>
              <w:t xml:space="preserve"> tarihli ve 2004 sayılı İcra ve İflas Kanunu hükümlerine göre itibarının yerine gelmiş</w:t>
            </w:r>
            <w:r>
              <w:rPr>
                <w:spacing w:val="3"/>
                <w:sz w:val="24"/>
              </w:rPr>
              <w:t xml:space="preserve"> </w:t>
            </w:r>
            <w:r>
              <w:rPr>
                <w:sz w:val="24"/>
              </w:rPr>
              <w:t>olması,</w:t>
            </w:r>
          </w:p>
          <w:p w:rsidR="00383914" w:rsidRDefault="00175D2A">
            <w:pPr>
              <w:pStyle w:val="TableParagraph"/>
              <w:numPr>
                <w:ilvl w:val="2"/>
                <w:numId w:val="12"/>
              </w:numPr>
              <w:tabs>
                <w:tab w:val="left" w:pos="704"/>
              </w:tabs>
              <w:spacing w:before="120"/>
              <w:ind w:firstLine="312"/>
              <w:jc w:val="left"/>
              <w:rPr>
                <w:sz w:val="24"/>
              </w:rPr>
            </w:pPr>
            <w:r>
              <w:rPr>
                <w:sz w:val="24"/>
              </w:rPr>
              <w:t>Konkordato ilan etmemiş</w:t>
            </w:r>
            <w:r>
              <w:rPr>
                <w:spacing w:val="-4"/>
                <w:sz w:val="24"/>
              </w:rPr>
              <w:t xml:space="preserve"> </w:t>
            </w:r>
            <w:r>
              <w:rPr>
                <w:sz w:val="24"/>
              </w:rPr>
              <w:t>olması,</w:t>
            </w:r>
          </w:p>
          <w:p w:rsidR="00383914" w:rsidRDefault="00175D2A">
            <w:pPr>
              <w:pStyle w:val="TableParagraph"/>
              <w:numPr>
                <w:ilvl w:val="2"/>
                <w:numId w:val="12"/>
              </w:numPr>
              <w:tabs>
                <w:tab w:val="left" w:pos="488"/>
              </w:tabs>
              <w:spacing w:before="120"/>
              <w:ind w:right="96" w:firstLine="0"/>
              <w:jc w:val="both"/>
              <w:rPr>
                <w:sz w:val="24"/>
              </w:rPr>
            </w:pPr>
            <w:r>
              <w:rPr>
                <w:sz w:val="24"/>
              </w:rPr>
              <w:t>Kasten işlenen bir suçtan dolayı veya affa uğramış olsalar dahi devletin güvenliğine, Anayasal düzene ve bu düzenin işleyişine, milli savunmaya ve devlet</w:t>
            </w:r>
          </w:p>
          <w:p w:rsidR="00383914" w:rsidRDefault="00175D2A">
            <w:pPr>
              <w:pStyle w:val="TableParagraph"/>
              <w:spacing w:before="1"/>
              <w:ind w:right="94"/>
              <w:jc w:val="both"/>
              <w:rPr>
                <w:sz w:val="24"/>
              </w:rPr>
            </w:pPr>
            <w:proofErr w:type="gramStart"/>
            <w:r>
              <w:rPr>
                <w:sz w:val="24"/>
              </w:rPr>
              <w:t>sırlarına</w:t>
            </w:r>
            <w:proofErr w:type="gramEnd"/>
            <w:r>
              <w:rPr>
                <w:sz w:val="24"/>
              </w:rPr>
              <w:t xml:space="preserve"> karşı suçlar ile casusluk, zimmet, irtikâp, rüşvet, hırsızlık, dolandırıcılık, sahtecilik, güveni kötüye kullanma, hileli iflas, ihaleye fesat karıştırma, edimin ifasına fesat karıştırma, suçtan kaynaklanan malvarlığı değerlerini aklama, terörün</w:t>
            </w:r>
          </w:p>
          <w:p w:rsidR="00383914" w:rsidRDefault="00175D2A">
            <w:pPr>
              <w:pStyle w:val="TableParagraph"/>
              <w:ind w:right="91"/>
              <w:jc w:val="both"/>
              <w:rPr>
                <w:sz w:val="24"/>
              </w:rPr>
            </w:pPr>
            <w:proofErr w:type="gramStart"/>
            <w:r>
              <w:rPr>
                <w:sz w:val="24"/>
              </w:rPr>
              <w:t>finansmanı</w:t>
            </w:r>
            <w:proofErr w:type="gramEnd"/>
            <w:r>
              <w:rPr>
                <w:sz w:val="24"/>
              </w:rPr>
              <w:t>, kaçakçılık, vergi kaçakçılığı veya haksız mal edinme, cinsel saldırı ve çocukların cinsel istismarı, hayasızca hareketler, müstehcenlik, fuhuş, kumar oynanması için yer ve imkan sağlama suçlarından hüküm giymemiş ya da ticaret ve sanat icrasından hükmen yasaklanmamış olması,</w:t>
            </w:r>
          </w:p>
          <w:p w:rsidR="00383914" w:rsidRDefault="00175D2A">
            <w:pPr>
              <w:pStyle w:val="TableParagraph"/>
              <w:spacing w:before="121" w:line="260" w:lineRule="exact"/>
              <w:jc w:val="both"/>
              <w:rPr>
                <w:sz w:val="24"/>
              </w:rPr>
            </w:pPr>
            <w:r>
              <w:rPr>
                <w:sz w:val="24"/>
              </w:rPr>
              <w:t>d) Gerçek kişi tacirler ile esnaf ve</w:t>
            </w:r>
          </w:p>
        </w:tc>
      </w:tr>
    </w:tbl>
    <w:p w:rsidR="00383914" w:rsidRDefault="00383914">
      <w:pPr>
        <w:spacing w:line="260" w:lineRule="exact"/>
        <w:jc w:val="both"/>
        <w:rPr>
          <w:sz w:val="24"/>
        </w:rPr>
        <w:sectPr w:rsidR="00383914">
          <w:pgSz w:w="11910" w:h="16840"/>
          <w:pgMar w:top="1420" w:right="1040" w:bottom="280" w:left="1060" w:header="708" w:footer="708"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3"/>
        <w:gridCol w:w="4789"/>
      </w:tblGrid>
      <w:tr w:rsidR="00383914">
        <w:trPr>
          <w:trHeight w:val="5363"/>
        </w:trPr>
        <w:tc>
          <w:tcPr>
            <w:tcW w:w="4793" w:type="dxa"/>
          </w:tcPr>
          <w:p w:rsidR="00383914" w:rsidRDefault="00175D2A">
            <w:pPr>
              <w:pStyle w:val="TableParagraph"/>
              <w:spacing w:line="237" w:lineRule="auto"/>
              <w:ind w:right="101"/>
              <w:jc w:val="both"/>
              <w:rPr>
                <w:sz w:val="24"/>
              </w:rPr>
            </w:pPr>
            <w:proofErr w:type="gramStart"/>
            <w:r>
              <w:rPr>
                <w:sz w:val="24"/>
              </w:rPr>
              <w:lastRenderedPageBreak/>
              <w:t>danışmanı</w:t>
            </w:r>
            <w:proofErr w:type="gramEnd"/>
            <w:r>
              <w:rPr>
                <w:sz w:val="24"/>
              </w:rPr>
              <w:t xml:space="preserve"> (Seviye 5) ulusal yeterliliğine dayalı mesleki yeterlilik belgesine sahip olması,</w:t>
            </w:r>
          </w:p>
          <w:p w:rsidR="00383914" w:rsidRDefault="00175D2A">
            <w:pPr>
              <w:pStyle w:val="TableParagraph"/>
              <w:spacing w:before="122"/>
              <w:rPr>
                <w:sz w:val="24"/>
              </w:rPr>
            </w:pPr>
            <w:proofErr w:type="gramStart"/>
            <w:r>
              <w:rPr>
                <w:spacing w:val="-5"/>
                <w:sz w:val="24"/>
              </w:rPr>
              <w:t>gerekir</w:t>
            </w:r>
            <w:proofErr w:type="gramEnd"/>
            <w:r>
              <w:rPr>
                <w:spacing w:val="-5"/>
                <w:sz w:val="24"/>
              </w:rPr>
              <w:t>.</w:t>
            </w:r>
          </w:p>
          <w:p w:rsidR="00383914" w:rsidRDefault="00175D2A">
            <w:pPr>
              <w:pStyle w:val="TableParagraph"/>
              <w:spacing w:before="120"/>
              <w:ind w:right="98"/>
              <w:jc w:val="both"/>
              <w:rPr>
                <w:sz w:val="24"/>
              </w:rPr>
            </w:pPr>
            <w:r>
              <w:rPr>
                <w:spacing w:val="-8"/>
                <w:sz w:val="24"/>
              </w:rPr>
              <w:t>(2)</w:t>
            </w:r>
            <w:r>
              <w:rPr>
                <w:spacing w:val="50"/>
                <w:sz w:val="24"/>
              </w:rPr>
              <w:t xml:space="preserve"> </w:t>
            </w:r>
            <w:r>
              <w:rPr>
                <w:sz w:val="24"/>
              </w:rPr>
              <w:t xml:space="preserve">Bakanlık, yetki belgesi verilmesi için mesleki eğitim şartı getirmeye ve bu eğitime ilişkin usul ve esasları ilgili kamu kurum ve kuruluşlarının görüşlerini alarak belirlemeye yetkilidir. Mesleki eğitim; Bakanlık, Millî Eğitim Bakanlığı veya Bakanlıkça </w:t>
            </w:r>
            <w:r>
              <w:rPr>
                <w:spacing w:val="-3"/>
                <w:sz w:val="24"/>
              </w:rPr>
              <w:t xml:space="preserve">uygun </w:t>
            </w:r>
            <w:r>
              <w:rPr>
                <w:sz w:val="24"/>
              </w:rPr>
              <w:t xml:space="preserve">görülen kamu kurumları, üniversiteler, kamu kurumu niteliğindeki meslek kuruluşları ve mesleki yeterlilik belgesi vermeye yetkili </w:t>
            </w:r>
            <w:proofErr w:type="gramStart"/>
            <w:r>
              <w:rPr>
                <w:sz w:val="24"/>
              </w:rPr>
              <w:t>kurum  ve</w:t>
            </w:r>
            <w:proofErr w:type="gramEnd"/>
            <w:r>
              <w:rPr>
                <w:sz w:val="24"/>
              </w:rPr>
              <w:t xml:space="preserve"> kuruluşlar tarafından</w:t>
            </w:r>
            <w:r>
              <w:rPr>
                <w:spacing w:val="-2"/>
                <w:sz w:val="24"/>
              </w:rPr>
              <w:t xml:space="preserve"> </w:t>
            </w:r>
            <w:r>
              <w:rPr>
                <w:sz w:val="24"/>
              </w:rPr>
              <w:t>verilir.</w:t>
            </w:r>
          </w:p>
        </w:tc>
        <w:tc>
          <w:tcPr>
            <w:tcW w:w="4789" w:type="dxa"/>
          </w:tcPr>
          <w:p w:rsidR="00383914" w:rsidRDefault="00175D2A">
            <w:pPr>
              <w:pStyle w:val="TableParagraph"/>
              <w:ind w:right="142"/>
              <w:rPr>
                <w:sz w:val="24"/>
              </w:rPr>
            </w:pPr>
            <w:proofErr w:type="gramStart"/>
            <w:r>
              <w:rPr>
                <w:sz w:val="24"/>
              </w:rPr>
              <w:t>sanatkârların</w:t>
            </w:r>
            <w:proofErr w:type="gramEnd"/>
            <w:r>
              <w:rPr>
                <w:sz w:val="24"/>
              </w:rPr>
              <w:t xml:space="preserve"> kendilerinin, ticaret şirketleri ile diğer tüzel kişi tacirlerin temsile yetkili kişilerinden en az birinin, şubelerde ise şube müdürünün sorumlu emlak danışmanı (Seviye 5) ulusal yeterliliğine dayalı mesleki yeterlilik belgesine sahip olması, gerekir.</w:t>
            </w:r>
          </w:p>
          <w:p w:rsidR="00383914" w:rsidRDefault="00175D2A">
            <w:pPr>
              <w:pStyle w:val="TableParagraph"/>
              <w:spacing w:before="114"/>
              <w:ind w:right="95"/>
              <w:jc w:val="both"/>
              <w:rPr>
                <w:sz w:val="24"/>
              </w:rPr>
            </w:pPr>
            <w:r>
              <w:rPr>
                <w:sz w:val="24"/>
              </w:rPr>
              <w:t xml:space="preserve">(2) Bakanlık, yetki belgesi verilmesi için mesleki eğitim şartı getirmeye ve bu eğitime ilişkin usul ve esasları ilgili kamu kurum ve kuruluşlarının görüşlerini alarak belirlemeye yetkilidir. Mesleki eğitim; Bakanlık, Millî Eğitim Bakanlığı veya Bakanlıkça uygun görülen kamu kurumları, üniversiteler,     </w:t>
            </w:r>
            <w:r>
              <w:rPr>
                <w:color w:val="EA0004"/>
                <w:sz w:val="24"/>
                <w:u w:val="single" w:color="EA0004"/>
              </w:rPr>
              <w:t xml:space="preserve"> </w:t>
            </w:r>
            <w:proofErr w:type="gramStart"/>
            <w:r>
              <w:rPr>
                <w:color w:val="EA0004"/>
                <w:sz w:val="24"/>
                <w:u w:val="single" w:color="EA0004"/>
              </w:rPr>
              <w:t>Milli      Eğitim</w:t>
            </w:r>
            <w:proofErr w:type="gramEnd"/>
            <w:r>
              <w:rPr>
                <w:color w:val="EA0004"/>
                <w:sz w:val="24"/>
                <w:u w:val="single" w:color="EA0004"/>
              </w:rPr>
              <w:t xml:space="preserve">   </w:t>
            </w:r>
            <w:r>
              <w:rPr>
                <w:color w:val="EA0004"/>
                <w:spacing w:val="49"/>
                <w:sz w:val="24"/>
                <w:u w:val="single" w:color="EA0004"/>
              </w:rPr>
              <w:t xml:space="preserve"> </w:t>
            </w:r>
            <w:r>
              <w:rPr>
                <w:color w:val="EA0004"/>
                <w:sz w:val="24"/>
                <w:u w:val="single" w:color="EA0004"/>
              </w:rPr>
              <w:t>Bakanlığı</w:t>
            </w:r>
          </w:p>
          <w:p w:rsidR="00383914" w:rsidRDefault="00175D2A">
            <w:pPr>
              <w:pStyle w:val="TableParagraph"/>
              <w:tabs>
                <w:tab w:val="left" w:pos="1470"/>
                <w:tab w:val="left" w:pos="3313"/>
                <w:tab w:val="left" w:pos="4037"/>
              </w:tabs>
              <w:spacing w:before="1"/>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tarafından</w:t>
            </w:r>
            <w:proofErr w:type="gramEnd"/>
            <w:r>
              <w:rPr>
                <w:color w:val="EA0004"/>
                <w:sz w:val="24"/>
                <w:u w:val="single" w:color="EA0004"/>
              </w:rPr>
              <w:tab/>
              <w:t>yetkilendirilmiş</w:t>
            </w:r>
            <w:r>
              <w:rPr>
                <w:color w:val="EA0004"/>
                <w:sz w:val="24"/>
                <w:u w:val="single" w:color="EA0004"/>
              </w:rPr>
              <w:tab/>
              <w:t>özel</w:t>
            </w:r>
            <w:r>
              <w:rPr>
                <w:color w:val="EA0004"/>
                <w:sz w:val="24"/>
                <w:u w:val="single" w:color="EA0004"/>
              </w:rPr>
              <w:tab/>
              <w:t>eğitim</w:t>
            </w:r>
          </w:p>
          <w:p w:rsidR="00383914" w:rsidRDefault="00175D2A">
            <w:pPr>
              <w:pStyle w:val="TableParagraph"/>
              <w:spacing w:line="270" w:lineRule="atLeast"/>
              <w:ind w:right="101"/>
              <w:jc w:val="both"/>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kurumları</w:t>
            </w:r>
            <w:proofErr w:type="gramEnd"/>
            <w:r>
              <w:rPr>
                <w:color w:val="EA0004"/>
                <w:sz w:val="24"/>
              </w:rPr>
              <w:t xml:space="preserve"> </w:t>
            </w:r>
            <w:r>
              <w:rPr>
                <w:sz w:val="24"/>
              </w:rPr>
              <w:t>ve mesleki yeterlilik belgesi vermeye yetkili kurum ve kuruluşlar tarafından verilir.</w:t>
            </w:r>
          </w:p>
        </w:tc>
      </w:tr>
      <w:tr w:rsidR="00383914">
        <w:trPr>
          <w:trHeight w:val="1898"/>
        </w:trPr>
        <w:tc>
          <w:tcPr>
            <w:tcW w:w="9582" w:type="dxa"/>
            <w:gridSpan w:val="2"/>
          </w:tcPr>
          <w:p w:rsidR="00383914" w:rsidRDefault="00175D2A">
            <w:pPr>
              <w:pStyle w:val="TableParagraph"/>
              <w:spacing w:before="114"/>
              <w:rPr>
                <w:b/>
                <w:sz w:val="24"/>
              </w:rPr>
            </w:pPr>
            <w:r>
              <w:rPr>
                <w:b/>
                <w:sz w:val="24"/>
              </w:rPr>
              <w:t>Gerekçe</w:t>
            </w:r>
          </w:p>
          <w:p w:rsidR="00383914" w:rsidRDefault="00175D2A">
            <w:pPr>
              <w:pStyle w:val="TableParagraph"/>
              <w:spacing w:before="124" w:line="270" w:lineRule="atLeast"/>
              <w:ind w:right="92"/>
              <w:jc w:val="both"/>
              <w:rPr>
                <w:sz w:val="24"/>
              </w:rPr>
            </w:pPr>
            <w:r>
              <w:rPr>
                <w:spacing w:val="-3"/>
                <w:sz w:val="24"/>
              </w:rPr>
              <w:t xml:space="preserve">Bu </w:t>
            </w:r>
            <w:r>
              <w:rPr>
                <w:spacing w:val="-5"/>
                <w:sz w:val="24"/>
              </w:rPr>
              <w:t xml:space="preserve">maddede </w:t>
            </w:r>
            <w:r>
              <w:rPr>
                <w:spacing w:val="-4"/>
                <w:sz w:val="24"/>
              </w:rPr>
              <w:t xml:space="preserve">işletme aranan </w:t>
            </w:r>
            <w:r>
              <w:rPr>
                <w:spacing w:val="-5"/>
                <w:sz w:val="24"/>
              </w:rPr>
              <w:t xml:space="preserve">şartlar belirtilmiş </w:t>
            </w:r>
            <w:r>
              <w:rPr>
                <w:spacing w:val="-4"/>
                <w:sz w:val="24"/>
              </w:rPr>
              <w:t xml:space="preserve">olmakla birlikte </w:t>
            </w:r>
            <w:r>
              <w:rPr>
                <w:spacing w:val="-5"/>
                <w:sz w:val="24"/>
              </w:rPr>
              <w:t xml:space="preserve">Seviye </w:t>
            </w:r>
            <w:r>
              <w:rPr>
                <w:sz w:val="24"/>
              </w:rPr>
              <w:t xml:space="preserve">5 ve </w:t>
            </w:r>
            <w:r>
              <w:rPr>
                <w:spacing w:val="-4"/>
                <w:sz w:val="24"/>
              </w:rPr>
              <w:t xml:space="preserve">Seviye </w:t>
            </w:r>
            <w:r>
              <w:rPr>
                <w:sz w:val="24"/>
              </w:rPr>
              <w:t xml:space="preserve">4 </w:t>
            </w:r>
            <w:r>
              <w:rPr>
                <w:spacing w:val="-5"/>
                <w:sz w:val="24"/>
              </w:rPr>
              <w:t xml:space="preserve">Sahibi Emlak Danışmanının </w:t>
            </w:r>
            <w:r>
              <w:rPr>
                <w:spacing w:val="-3"/>
                <w:sz w:val="24"/>
              </w:rPr>
              <w:t xml:space="preserve">net </w:t>
            </w:r>
            <w:r>
              <w:rPr>
                <w:spacing w:val="-4"/>
                <w:sz w:val="24"/>
              </w:rPr>
              <w:t xml:space="preserve">tarifi </w:t>
            </w:r>
            <w:r>
              <w:rPr>
                <w:spacing w:val="-5"/>
                <w:sz w:val="24"/>
              </w:rPr>
              <w:t xml:space="preserve">yapılmamıştır. </w:t>
            </w:r>
            <w:r>
              <w:rPr>
                <w:spacing w:val="-3"/>
                <w:sz w:val="24"/>
              </w:rPr>
              <w:t xml:space="preserve">Bu </w:t>
            </w:r>
            <w:r>
              <w:rPr>
                <w:spacing w:val="-4"/>
                <w:sz w:val="24"/>
              </w:rPr>
              <w:t xml:space="preserve">konuyu ana </w:t>
            </w:r>
            <w:r>
              <w:rPr>
                <w:spacing w:val="-5"/>
                <w:sz w:val="24"/>
              </w:rPr>
              <w:t xml:space="preserve">metne </w:t>
            </w:r>
            <w:r>
              <w:rPr>
                <w:spacing w:val="-4"/>
                <w:sz w:val="24"/>
              </w:rPr>
              <w:t xml:space="preserve">bir </w:t>
            </w:r>
            <w:proofErr w:type="spellStart"/>
            <w:r>
              <w:rPr>
                <w:spacing w:val="-3"/>
                <w:sz w:val="24"/>
              </w:rPr>
              <w:t>bab</w:t>
            </w:r>
            <w:proofErr w:type="spellEnd"/>
            <w:r>
              <w:rPr>
                <w:spacing w:val="-3"/>
                <w:sz w:val="24"/>
              </w:rPr>
              <w:t xml:space="preserve"> </w:t>
            </w:r>
            <w:r>
              <w:rPr>
                <w:spacing w:val="-4"/>
                <w:sz w:val="24"/>
              </w:rPr>
              <w:t xml:space="preserve">ile eklemek </w:t>
            </w:r>
            <w:r>
              <w:rPr>
                <w:spacing w:val="-5"/>
                <w:sz w:val="24"/>
              </w:rPr>
              <w:t xml:space="preserve">gerektiğini düşünüyoruz. </w:t>
            </w:r>
            <w:r>
              <w:rPr>
                <w:spacing w:val="-4"/>
                <w:sz w:val="24"/>
              </w:rPr>
              <w:t xml:space="preserve">Burada sadece </w:t>
            </w:r>
            <w:r>
              <w:rPr>
                <w:spacing w:val="-5"/>
                <w:sz w:val="24"/>
              </w:rPr>
              <w:t xml:space="preserve">MEB </w:t>
            </w:r>
            <w:r>
              <w:rPr>
                <w:spacing w:val="-4"/>
                <w:sz w:val="24"/>
              </w:rPr>
              <w:t>tarafından</w:t>
            </w:r>
            <w:r>
              <w:rPr>
                <w:spacing w:val="58"/>
                <w:sz w:val="24"/>
              </w:rPr>
              <w:t xml:space="preserve"> </w:t>
            </w:r>
            <w:r>
              <w:rPr>
                <w:spacing w:val="-5"/>
                <w:sz w:val="24"/>
              </w:rPr>
              <w:t xml:space="preserve">yetkilendirilmiş özel </w:t>
            </w:r>
            <w:r>
              <w:rPr>
                <w:spacing w:val="-3"/>
                <w:sz w:val="24"/>
              </w:rPr>
              <w:t xml:space="preserve">eğitim </w:t>
            </w:r>
            <w:r>
              <w:rPr>
                <w:spacing w:val="-5"/>
                <w:sz w:val="24"/>
              </w:rPr>
              <w:t xml:space="preserve">kurumlarının </w:t>
            </w:r>
            <w:r>
              <w:rPr>
                <w:spacing w:val="-3"/>
                <w:sz w:val="24"/>
              </w:rPr>
              <w:t xml:space="preserve">da </w:t>
            </w:r>
            <w:r>
              <w:rPr>
                <w:spacing w:val="-4"/>
                <w:sz w:val="24"/>
              </w:rPr>
              <w:t xml:space="preserve">Mesleki Yeterlilik </w:t>
            </w:r>
            <w:r>
              <w:rPr>
                <w:spacing w:val="-5"/>
                <w:sz w:val="24"/>
              </w:rPr>
              <w:t xml:space="preserve">Kurumu'nun </w:t>
            </w:r>
            <w:r>
              <w:rPr>
                <w:spacing w:val="-4"/>
                <w:sz w:val="24"/>
              </w:rPr>
              <w:t xml:space="preserve">Seviye </w:t>
            </w:r>
            <w:r>
              <w:rPr>
                <w:sz w:val="24"/>
              </w:rPr>
              <w:t xml:space="preserve">5 ve </w:t>
            </w:r>
            <w:r>
              <w:rPr>
                <w:spacing w:val="-5"/>
                <w:sz w:val="24"/>
              </w:rPr>
              <w:t xml:space="preserve">Seviye </w:t>
            </w:r>
            <w:r>
              <w:rPr>
                <w:sz w:val="24"/>
              </w:rPr>
              <w:t xml:space="preserve">4 </w:t>
            </w:r>
            <w:r>
              <w:rPr>
                <w:spacing w:val="-4"/>
                <w:sz w:val="24"/>
              </w:rPr>
              <w:t xml:space="preserve">standartlarına göre eğitim verebilmeleri </w:t>
            </w:r>
            <w:r>
              <w:rPr>
                <w:spacing w:val="-5"/>
                <w:sz w:val="24"/>
              </w:rPr>
              <w:t>gerektiğini öngörüyoruz.</w:t>
            </w:r>
          </w:p>
        </w:tc>
      </w:tr>
    </w:tbl>
    <w:p w:rsidR="00383914" w:rsidRDefault="00383914">
      <w:pPr>
        <w:spacing w:line="270" w:lineRule="atLeast"/>
        <w:jc w:val="both"/>
        <w:rPr>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9"/>
        <w:gridCol w:w="4504"/>
      </w:tblGrid>
      <w:tr w:rsidR="00905D8E" w:rsidTr="00821A26">
        <w:trPr>
          <w:trHeight w:val="810"/>
        </w:trPr>
        <w:tc>
          <w:tcPr>
            <w:tcW w:w="4599" w:type="dxa"/>
          </w:tcPr>
          <w:p w:rsidR="00905D8E" w:rsidRPr="00905D8E" w:rsidRDefault="00905D8E" w:rsidP="00821A26">
            <w:pPr>
              <w:pStyle w:val="TableParagraph"/>
              <w:spacing w:before="114"/>
              <w:rPr>
                <w:b/>
                <w:sz w:val="24"/>
              </w:rPr>
            </w:pPr>
            <w:r w:rsidRPr="00905D8E">
              <w:rPr>
                <w:b/>
                <w:sz w:val="24"/>
              </w:rPr>
              <w:t>M</w:t>
            </w:r>
            <w:r>
              <w:rPr>
                <w:b/>
                <w:sz w:val="24"/>
              </w:rPr>
              <w:t>adde</w:t>
            </w:r>
            <w:r w:rsidRPr="00905D8E">
              <w:rPr>
                <w:b/>
                <w:sz w:val="24"/>
              </w:rPr>
              <w:t xml:space="preserve"> 13</w:t>
            </w:r>
            <w:r w:rsidR="00733DC6">
              <w:rPr>
                <w:b/>
                <w:sz w:val="24"/>
              </w:rPr>
              <w:t>/</w:t>
            </w:r>
            <w:r w:rsidRPr="00905D8E">
              <w:rPr>
                <w:b/>
                <w:sz w:val="24"/>
              </w:rPr>
              <w:t>b</w:t>
            </w:r>
            <w:r w:rsidR="00733DC6">
              <w:rPr>
                <w:b/>
                <w:sz w:val="24"/>
              </w:rPr>
              <w:t xml:space="preserve"> -</w:t>
            </w:r>
            <w:r w:rsidRPr="00905D8E">
              <w:rPr>
                <w:b/>
                <w:sz w:val="24"/>
              </w:rPr>
              <w:t xml:space="preserve"> Mevcut Metin</w:t>
            </w:r>
          </w:p>
          <w:p w:rsidR="00905D8E" w:rsidRPr="00905D8E" w:rsidRDefault="00905D8E" w:rsidP="00821A26">
            <w:pPr>
              <w:pStyle w:val="TableParagraph"/>
              <w:spacing w:before="114"/>
              <w:ind w:left="0"/>
              <w:rPr>
                <w:b/>
                <w:sz w:val="24"/>
              </w:rPr>
            </w:pPr>
            <w:r w:rsidRPr="00905D8E">
              <w:rPr>
                <w:b/>
                <w:sz w:val="24"/>
              </w:rPr>
              <w:t>Taşınmaz ticaretiyle iştigal edenler</w:t>
            </w:r>
            <w:r>
              <w:rPr>
                <w:b/>
                <w:sz w:val="24"/>
              </w:rPr>
              <w:t xml:space="preserve"> aşağıdaki hizmetleri verebilir</w:t>
            </w:r>
          </w:p>
          <w:p w:rsidR="00905D8E" w:rsidRDefault="00905D8E" w:rsidP="00821A26">
            <w:pPr>
              <w:pStyle w:val="metin"/>
              <w:spacing w:before="0" w:beforeAutospacing="0" w:after="0" w:afterAutospacing="0" w:line="240" w:lineRule="atLeast"/>
              <w:jc w:val="both"/>
              <w:rPr>
                <w:b/>
                <w:bCs/>
                <w:color w:val="000000"/>
                <w:sz w:val="18"/>
                <w:szCs w:val="18"/>
              </w:rPr>
            </w:pPr>
          </w:p>
        </w:tc>
        <w:tc>
          <w:tcPr>
            <w:tcW w:w="4504" w:type="dxa"/>
          </w:tcPr>
          <w:p w:rsidR="00905D8E" w:rsidRPr="00905D8E" w:rsidRDefault="00905D8E" w:rsidP="00821A26">
            <w:pPr>
              <w:pStyle w:val="TableParagraph"/>
              <w:spacing w:before="114"/>
              <w:rPr>
                <w:b/>
                <w:sz w:val="24"/>
              </w:rPr>
            </w:pPr>
            <w:r w:rsidRPr="00905D8E">
              <w:rPr>
                <w:b/>
                <w:sz w:val="24"/>
              </w:rPr>
              <w:t>M</w:t>
            </w:r>
            <w:r>
              <w:rPr>
                <w:b/>
                <w:sz w:val="24"/>
              </w:rPr>
              <w:t>adde</w:t>
            </w:r>
            <w:r w:rsidR="008637A6">
              <w:rPr>
                <w:b/>
                <w:sz w:val="24"/>
              </w:rPr>
              <w:t xml:space="preserve"> 13/</w:t>
            </w:r>
            <w:r w:rsidRPr="00905D8E">
              <w:rPr>
                <w:b/>
                <w:sz w:val="24"/>
              </w:rPr>
              <w:t>b</w:t>
            </w:r>
            <w:r w:rsidR="008637A6">
              <w:rPr>
                <w:b/>
                <w:sz w:val="24"/>
              </w:rPr>
              <w:t xml:space="preserve"> - </w:t>
            </w:r>
            <w:r>
              <w:rPr>
                <w:b/>
                <w:sz w:val="24"/>
              </w:rPr>
              <w:t>Teklif</w:t>
            </w:r>
            <w:r w:rsidRPr="00905D8E">
              <w:rPr>
                <w:b/>
                <w:sz w:val="24"/>
              </w:rPr>
              <w:t xml:space="preserve"> Metin</w:t>
            </w:r>
          </w:p>
          <w:p w:rsidR="00905D8E" w:rsidRPr="00905D8E" w:rsidRDefault="00905D8E" w:rsidP="00821A26">
            <w:pPr>
              <w:pStyle w:val="TableParagraph"/>
              <w:spacing w:before="114"/>
              <w:rPr>
                <w:b/>
                <w:sz w:val="24"/>
              </w:rPr>
            </w:pPr>
            <w:r w:rsidRPr="00905D8E">
              <w:rPr>
                <w:b/>
                <w:sz w:val="24"/>
              </w:rPr>
              <w:t>Taşınmaz ticaretiyle iştigal edenler</w:t>
            </w:r>
            <w:r>
              <w:rPr>
                <w:b/>
                <w:sz w:val="24"/>
              </w:rPr>
              <w:t xml:space="preserve"> aşağıdaki hizmetleri verebilir</w:t>
            </w:r>
          </w:p>
          <w:p w:rsidR="00905D8E" w:rsidRDefault="00905D8E" w:rsidP="00821A26">
            <w:pPr>
              <w:pStyle w:val="metin"/>
              <w:spacing w:before="0" w:beforeAutospacing="0" w:after="0" w:afterAutospacing="0" w:line="240" w:lineRule="atLeast"/>
              <w:jc w:val="both"/>
              <w:rPr>
                <w:b/>
                <w:bCs/>
                <w:color w:val="000000"/>
                <w:sz w:val="18"/>
                <w:szCs w:val="18"/>
              </w:rPr>
            </w:pPr>
          </w:p>
        </w:tc>
      </w:tr>
      <w:tr w:rsidR="00905D8E" w:rsidTr="00821A26">
        <w:trPr>
          <w:trHeight w:val="2542"/>
        </w:trPr>
        <w:tc>
          <w:tcPr>
            <w:tcW w:w="4599" w:type="dxa"/>
          </w:tcPr>
          <w:p w:rsidR="00905D8E" w:rsidRDefault="00905D8E" w:rsidP="00821A26">
            <w:pPr>
              <w:spacing w:line="270" w:lineRule="atLeast"/>
              <w:jc w:val="both"/>
              <w:rPr>
                <w:sz w:val="24"/>
              </w:rPr>
            </w:pPr>
            <w:r w:rsidRPr="00905D8E">
              <w:rPr>
                <w:sz w:val="24"/>
              </w:rPr>
              <w:t xml:space="preserve">(1) </w:t>
            </w:r>
            <w:r w:rsidR="006B2FD2">
              <w:rPr>
                <w:sz w:val="24"/>
              </w:rPr>
              <w:t xml:space="preserve"> </w:t>
            </w:r>
            <w:r w:rsidRPr="00905D8E">
              <w:rPr>
                <w:sz w:val="24"/>
              </w:rPr>
              <w:t>Taşınmaz ticaretiyle iştigal edenler aşağıdaki hizmetleri verebilir</w:t>
            </w:r>
            <w:r>
              <w:rPr>
                <w:sz w:val="24"/>
              </w:rPr>
              <w:t xml:space="preserve">     </w:t>
            </w:r>
          </w:p>
          <w:p w:rsidR="00905D8E" w:rsidRDefault="0053784D" w:rsidP="00821A26">
            <w:pPr>
              <w:spacing w:line="270" w:lineRule="atLeast"/>
              <w:jc w:val="both"/>
              <w:rPr>
                <w:sz w:val="24"/>
              </w:rPr>
            </w:pPr>
            <w:r>
              <w:rPr>
                <w:sz w:val="24"/>
              </w:rPr>
              <w:t xml:space="preserve">          </w:t>
            </w:r>
            <w:r w:rsidR="00905D8E" w:rsidRPr="00905D8E">
              <w:rPr>
                <w:sz w:val="24"/>
              </w:rPr>
              <w:t>b) Alım satım ve kiralamaya konu taşınmazla ilgili inceleme, araştırma ve raporlama yapmak.</w:t>
            </w:r>
          </w:p>
          <w:p w:rsidR="00905D8E" w:rsidRDefault="00905D8E" w:rsidP="00821A26">
            <w:pPr>
              <w:spacing w:line="270" w:lineRule="atLeast"/>
              <w:jc w:val="both"/>
              <w:rPr>
                <w:sz w:val="24"/>
              </w:rPr>
            </w:pPr>
          </w:p>
          <w:p w:rsidR="00905D8E" w:rsidRPr="00905D8E" w:rsidRDefault="00905D8E" w:rsidP="00821A26">
            <w:pPr>
              <w:pStyle w:val="metin"/>
              <w:spacing w:before="0" w:after="0" w:line="240" w:lineRule="atLeast"/>
              <w:jc w:val="both"/>
              <w:rPr>
                <w:b/>
              </w:rPr>
            </w:pPr>
          </w:p>
        </w:tc>
        <w:tc>
          <w:tcPr>
            <w:tcW w:w="4504" w:type="dxa"/>
          </w:tcPr>
          <w:p w:rsidR="00905D8E" w:rsidRPr="00905D8E" w:rsidRDefault="00905D8E" w:rsidP="00821A26">
            <w:pPr>
              <w:pStyle w:val="metin"/>
              <w:spacing w:before="0" w:beforeAutospacing="0" w:after="0" w:afterAutospacing="0" w:line="240" w:lineRule="atLeast"/>
              <w:jc w:val="both"/>
              <w:rPr>
                <w:rFonts w:ascii="Arial" w:eastAsia="Arial" w:hAnsi="Arial" w:cs="Arial"/>
                <w:szCs w:val="22"/>
                <w:lang w:bidi="tr-TR"/>
              </w:rPr>
            </w:pPr>
            <w:r w:rsidRPr="00905D8E">
              <w:rPr>
                <w:rFonts w:ascii="Arial" w:eastAsia="Arial" w:hAnsi="Arial" w:cs="Arial"/>
                <w:szCs w:val="22"/>
                <w:lang w:bidi="tr-TR"/>
              </w:rPr>
              <w:t>(1) Taşınmaz ticaretiyle iştigal edenler aşağıdaki hizmetleri verebilir</w:t>
            </w:r>
          </w:p>
          <w:p w:rsidR="00905D8E" w:rsidRDefault="006B2FD2" w:rsidP="00821A26">
            <w:pPr>
              <w:pStyle w:val="metin"/>
              <w:spacing w:before="0" w:beforeAutospacing="0" w:after="0" w:afterAutospacing="0" w:line="240" w:lineRule="atLeast"/>
              <w:jc w:val="both"/>
              <w:rPr>
                <w:b/>
                <w:bCs/>
                <w:color w:val="000000"/>
                <w:sz w:val="18"/>
                <w:szCs w:val="18"/>
              </w:rPr>
            </w:pPr>
            <w:r>
              <w:rPr>
                <w:rFonts w:ascii="Arial" w:eastAsia="Arial" w:hAnsi="Arial" w:cs="Arial"/>
                <w:szCs w:val="22"/>
                <w:lang w:bidi="tr-TR"/>
              </w:rPr>
              <w:t xml:space="preserve">        </w:t>
            </w:r>
            <w:r w:rsidR="00905D8E">
              <w:rPr>
                <w:rFonts w:ascii="Arial" w:eastAsia="Arial" w:hAnsi="Arial" w:cs="Arial"/>
                <w:szCs w:val="22"/>
                <w:lang w:bidi="tr-TR"/>
              </w:rPr>
              <w:t xml:space="preserve">b) Tapu müdürlükleri, kadastro müdürlükleri, </w:t>
            </w:r>
            <w:proofErr w:type="spellStart"/>
            <w:r w:rsidR="00905D8E">
              <w:rPr>
                <w:rFonts w:ascii="Arial" w:eastAsia="Arial" w:hAnsi="Arial" w:cs="Arial"/>
                <w:szCs w:val="22"/>
                <w:lang w:bidi="tr-TR"/>
              </w:rPr>
              <w:t>Lihkab</w:t>
            </w:r>
            <w:proofErr w:type="spellEnd"/>
            <w:r w:rsidR="00905D8E">
              <w:rPr>
                <w:rFonts w:ascii="Arial" w:eastAsia="Arial" w:hAnsi="Arial" w:cs="Arial"/>
                <w:szCs w:val="22"/>
                <w:lang w:bidi="tr-TR"/>
              </w:rPr>
              <w:t xml:space="preserve"> büroları, diğer </w:t>
            </w:r>
            <w:r w:rsidR="00905D8E" w:rsidRPr="00905D8E">
              <w:rPr>
                <w:rFonts w:ascii="Arial" w:eastAsia="Arial" w:hAnsi="Arial" w:cs="Arial"/>
                <w:szCs w:val="22"/>
                <w:lang w:bidi="tr-TR"/>
              </w:rPr>
              <w:t>kamu kurum ve kuruluşları ile kamu iktisadi teşebbüsleri ve ilgisini ispatlayacağı tüm resmi dairlerde ilgili i</w:t>
            </w:r>
            <w:r w:rsidR="00905D8E">
              <w:rPr>
                <w:rFonts w:ascii="Arial" w:eastAsia="Arial" w:hAnsi="Arial" w:cs="Arial"/>
                <w:szCs w:val="22"/>
                <w:lang w:bidi="tr-TR"/>
              </w:rPr>
              <w:t>nceleme, araştırma yapmak. (</w:t>
            </w:r>
            <w:r w:rsidR="00905D8E" w:rsidRPr="00905D8E">
              <w:rPr>
                <w:rFonts w:ascii="Arial" w:eastAsia="Arial" w:hAnsi="Arial" w:cs="Arial"/>
                <w:szCs w:val="22"/>
                <w:lang w:bidi="tr-TR"/>
              </w:rPr>
              <w:t>Örnek alabilmek için ilgili taşınmazın sahibiyle yapılmış “ Tek Yetkili Aracılık Sözleşmesi “ ibraz edilmelidir.)</w:t>
            </w:r>
          </w:p>
        </w:tc>
      </w:tr>
      <w:tr w:rsidR="00821A26" w:rsidTr="00821A26">
        <w:trPr>
          <w:trHeight w:val="2021"/>
        </w:trPr>
        <w:tc>
          <w:tcPr>
            <w:tcW w:w="9103" w:type="dxa"/>
            <w:gridSpan w:val="2"/>
          </w:tcPr>
          <w:p w:rsidR="00821A26" w:rsidRPr="00821A26" w:rsidRDefault="00821A26" w:rsidP="00821A26">
            <w:pPr>
              <w:spacing w:line="270" w:lineRule="atLeast"/>
              <w:jc w:val="both"/>
              <w:rPr>
                <w:b/>
                <w:sz w:val="24"/>
              </w:rPr>
            </w:pPr>
            <w:r w:rsidRPr="00821A26">
              <w:rPr>
                <w:b/>
                <w:sz w:val="24"/>
              </w:rPr>
              <w:t>Gerekçe</w:t>
            </w:r>
          </w:p>
          <w:p w:rsidR="00821A26" w:rsidRDefault="00821A26" w:rsidP="00821A26">
            <w:pPr>
              <w:spacing w:line="270" w:lineRule="atLeast"/>
              <w:jc w:val="both"/>
              <w:rPr>
                <w:sz w:val="24"/>
              </w:rPr>
            </w:pPr>
            <w:r>
              <w:rPr>
                <w:sz w:val="24"/>
              </w:rPr>
              <w:t xml:space="preserve">Bu maddede özellikle Taşınmaz Ticareti aracılık hizmetleriyle iştigal eden bizlerin çoğunlukla iş yaptığımız resmi dairelerin isimlerinin belirtilmesinde fayda görmekteyiz. </w:t>
            </w:r>
          </w:p>
          <w:p w:rsidR="00821A26" w:rsidRDefault="00821A26" w:rsidP="00821A26">
            <w:pPr>
              <w:spacing w:line="270" w:lineRule="atLeast"/>
              <w:jc w:val="both"/>
              <w:rPr>
                <w:sz w:val="24"/>
              </w:rPr>
            </w:pPr>
            <w:r>
              <w:rPr>
                <w:sz w:val="24"/>
              </w:rPr>
              <w:t>Referans</w:t>
            </w:r>
            <w:r w:rsidR="00B70D16">
              <w:rPr>
                <w:sz w:val="24"/>
              </w:rPr>
              <w:t>;</w:t>
            </w:r>
            <w:r>
              <w:rPr>
                <w:sz w:val="24"/>
              </w:rPr>
              <w:t xml:space="preserve"> Avukatlık Kanunu 2 .Madde</w:t>
            </w:r>
            <w:bookmarkStart w:id="0" w:name="_GoBack"/>
            <w:bookmarkEnd w:id="0"/>
          </w:p>
        </w:tc>
      </w:tr>
    </w:tbl>
    <w:p w:rsidR="00A433EB" w:rsidRDefault="00A433EB">
      <w:pPr>
        <w:spacing w:line="270" w:lineRule="atLeast"/>
        <w:jc w:val="both"/>
        <w:rPr>
          <w:sz w:val="24"/>
        </w:rPr>
      </w:pPr>
    </w:p>
    <w:p w:rsidR="00A433EB" w:rsidRDefault="00A433EB">
      <w:pPr>
        <w:spacing w:line="270" w:lineRule="atLeast"/>
        <w:jc w:val="both"/>
        <w:rPr>
          <w:sz w:val="24"/>
        </w:rPr>
        <w:sectPr w:rsidR="00A433EB">
          <w:pgSz w:w="11910" w:h="16840"/>
          <w:pgMar w:top="1420" w:right="1040" w:bottom="280" w:left="1060" w:header="708" w:footer="708" w:gutter="0"/>
          <w:cols w:space="708"/>
        </w:sectPr>
      </w:pPr>
    </w:p>
    <w:p w:rsidR="00383914" w:rsidRDefault="00383914">
      <w:pPr>
        <w:pStyle w:val="GvdeMetni"/>
        <w:spacing w:after="1"/>
        <w:rPr>
          <w:rFonts w:ascii="Times New Roman"/>
          <w:sz w:val="9"/>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9"/>
        <w:gridCol w:w="4753"/>
      </w:tblGrid>
      <w:tr w:rsidR="00383914">
        <w:trPr>
          <w:trHeight w:val="1310"/>
        </w:trPr>
        <w:tc>
          <w:tcPr>
            <w:tcW w:w="4609" w:type="dxa"/>
          </w:tcPr>
          <w:p w:rsidR="00383914" w:rsidRDefault="00175D2A">
            <w:pPr>
              <w:pStyle w:val="TableParagraph"/>
              <w:spacing w:before="230"/>
              <w:ind w:left="71"/>
              <w:rPr>
                <w:b/>
                <w:sz w:val="24"/>
              </w:rPr>
            </w:pPr>
            <w:r>
              <w:rPr>
                <w:b/>
                <w:sz w:val="24"/>
              </w:rPr>
              <w:t xml:space="preserve">Madde 14/j </w:t>
            </w:r>
            <w:r w:rsidR="00733DC6">
              <w:rPr>
                <w:b/>
                <w:sz w:val="24"/>
              </w:rPr>
              <w:t xml:space="preserve">- </w:t>
            </w:r>
            <w:r>
              <w:rPr>
                <w:b/>
                <w:sz w:val="24"/>
              </w:rPr>
              <w:t>Mevcut Metin</w:t>
            </w:r>
          </w:p>
          <w:p w:rsidR="00383914" w:rsidRDefault="00383914">
            <w:pPr>
              <w:pStyle w:val="TableParagraph"/>
              <w:spacing w:before="11"/>
              <w:ind w:left="0"/>
              <w:rPr>
                <w:rFonts w:ascii="Times New Roman"/>
                <w:sz w:val="20"/>
              </w:rPr>
            </w:pPr>
          </w:p>
          <w:p w:rsidR="00383914" w:rsidRDefault="00175D2A">
            <w:pPr>
              <w:pStyle w:val="TableParagraph"/>
              <w:spacing w:line="280" w:lineRule="atLeast"/>
              <w:ind w:left="71"/>
              <w:rPr>
                <w:b/>
                <w:sz w:val="24"/>
              </w:rPr>
            </w:pPr>
            <w:r>
              <w:rPr>
                <w:rFonts w:ascii="Times New Roman" w:hAnsi="Times New Roman"/>
                <w:b/>
                <w:sz w:val="24"/>
              </w:rPr>
              <w:t xml:space="preserve">İş </w:t>
            </w:r>
            <w:r>
              <w:rPr>
                <w:b/>
                <w:sz w:val="24"/>
              </w:rPr>
              <w:t>Sahibinin Talimatlar</w:t>
            </w:r>
            <w:r>
              <w:rPr>
                <w:rFonts w:ascii="Times New Roman" w:hAnsi="Times New Roman"/>
                <w:b/>
                <w:sz w:val="24"/>
              </w:rPr>
              <w:t>ı</w:t>
            </w:r>
            <w:r>
              <w:rPr>
                <w:b/>
                <w:sz w:val="24"/>
              </w:rPr>
              <w:t>na Göre Hareket Etme Zorunlulu</w:t>
            </w:r>
            <w:r>
              <w:rPr>
                <w:rFonts w:ascii="Times New Roman" w:hAnsi="Times New Roman"/>
                <w:b/>
                <w:sz w:val="24"/>
              </w:rPr>
              <w:t>ğ</w:t>
            </w:r>
            <w:r>
              <w:rPr>
                <w:b/>
                <w:sz w:val="24"/>
              </w:rPr>
              <w:t>u</w:t>
            </w:r>
          </w:p>
        </w:tc>
        <w:tc>
          <w:tcPr>
            <w:tcW w:w="4753" w:type="dxa"/>
          </w:tcPr>
          <w:p w:rsidR="00383914" w:rsidRDefault="00175D2A">
            <w:pPr>
              <w:pStyle w:val="TableParagraph"/>
              <w:spacing w:before="230"/>
              <w:ind w:left="67"/>
              <w:rPr>
                <w:b/>
                <w:sz w:val="24"/>
              </w:rPr>
            </w:pPr>
            <w:r>
              <w:rPr>
                <w:b/>
                <w:sz w:val="24"/>
              </w:rPr>
              <w:t>Teklif Metin</w:t>
            </w:r>
          </w:p>
        </w:tc>
      </w:tr>
      <w:tr w:rsidR="00383914">
        <w:trPr>
          <w:trHeight w:val="551"/>
        </w:trPr>
        <w:tc>
          <w:tcPr>
            <w:tcW w:w="4609" w:type="dxa"/>
            <w:tcBorders>
              <w:bottom w:val="nil"/>
            </w:tcBorders>
          </w:tcPr>
          <w:p w:rsidR="00383914" w:rsidRDefault="00383914">
            <w:pPr>
              <w:pStyle w:val="TableParagraph"/>
              <w:spacing w:before="9"/>
              <w:ind w:left="0"/>
              <w:rPr>
                <w:rFonts w:ascii="Times New Roman"/>
                <w:sz w:val="23"/>
              </w:rPr>
            </w:pPr>
          </w:p>
          <w:p w:rsidR="00383914" w:rsidRDefault="00175D2A">
            <w:pPr>
              <w:pStyle w:val="TableParagraph"/>
              <w:spacing w:line="258" w:lineRule="exact"/>
              <w:ind w:left="71"/>
              <w:rPr>
                <w:sz w:val="24"/>
              </w:rPr>
            </w:pPr>
            <w:r>
              <w:rPr>
                <w:sz w:val="24"/>
              </w:rPr>
              <w:t>Taşınmazın satılması veya kiralanmasına</w:t>
            </w:r>
          </w:p>
        </w:tc>
        <w:tc>
          <w:tcPr>
            <w:tcW w:w="4753" w:type="dxa"/>
            <w:tcBorders>
              <w:bottom w:val="nil"/>
            </w:tcBorders>
          </w:tcPr>
          <w:p w:rsidR="00383914" w:rsidRDefault="00383914">
            <w:pPr>
              <w:pStyle w:val="TableParagraph"/>
              <w:spacing w:before="5"/>
              <w:ind w:left="0"/>
              <w:rPr>
                <w:rFonts w:ascii="Times New Roman"/>
                <w:sz w:val="23"/>
              </w:rPr>
            </w:pPr>
          </w:p>
          <w:p w:rsidR="00383914" w:rsidRDefault="00175D2A">
            <w:pPr>
              <w:pStyle w:val="TableParagraph"/>
              <w:spacing w:line="262" w:lineRule="exact"/>
              <w:ind w:left="67"/>
              <w:rPr>
                <w:sz w:val="24"/>
              </w:rPr>
            </w:pPr>
            <w:r>
              <w:rPr>
                <w:sz w:val="24"/>
              </w:rPr>
              <w:t>Taşınmazın satılması veya kiralanmasına</w:t>
            </w:r>
          </w:p>
        </w:tc>
      </w:tr>
      <w:tr w:rsidR="00383914">
        <w:trPr>
          <w:trHeight w:val="274"/>
        </w:trPr>
        <w:tc>
          <w:tcPr>
            <w:tcW w:w="4609" w:type="dxa"/>
            <w:tcBorders>
              <w:top w:val="nil"/>
              <w:bottom w:val="nil"/>
            </w:tcBorders>
          </w:tcPr>
          <w:p w:rsidR="00383914" w:rsidRDefault="00175D2A">
            <w:pPr>
              <w:pStyle w:val="TableParagraph"/>
              <w:spacing w:line="254" w:lineRule="exact"/>
              <w:ind w:left="71"/>
              <w:rPr>
                <w:sz w:val="24"/>
              </w:rPr>
            </w:pPr>
            <w:proofErr w:type="gramStart"/>
            <w:r>
              <w:rPr>
                <w:sz w:val="24"/>
              </w:rPr>
              <w:t>yönelik</w:t>
            </w:r>
            <w:proofErr w:type="gramEnd"/>
            <w:r>
              <w:rPr>
                <w:sz w:val="24"/>
              </w:rPr>
              <w:t xml:space="preserve"> yazılı ya da görsel tüm ilan ve</w:t>
            </w:r>
          </w:p>
        </w:tc>
        <w:tc>
          <w:tcPr>
            <w:tcW w:w="4753" w:type="dxa"/>
            <w:tcBorders>
              <w:top w:val="nil"/>
              <w:bottom w:val="nil"/>
            </w:tcBorders>
          </w:tcPr>
          <w:p w:rsidR="00383914" w:rsidRDefault="00175D2A">
            <w:pPr>
              <w:pStyle w:val="TableParagraph"/>
              <w:spacing w:line="254" w:lineRule="exact"/>
              <w:ind w:left="67"/>
              <w:rPr>
                <w:sz w:val="24"/>
              </w:rPr>
            </w:pPr>
            <w:proofErr w:type="gramStart"/>
            <w:r>
              <w:rPr>
                <w:sz w:val="24"/>
              </w:rPr>
              <w:t>yönelik</w:t>
            </w:r>
            <w:proofErr w:type="gramEnd"/>
            <w:r>
              <w:rPr>
                <w:sz w:val="24"/>
              </w:rPr>
              <w:t xml:space="preserve"> iş sahibiyle yapacağı yetkilendirme</w:t>
            </w:r>
          </w:p>
        </w:tc>
      </w:tr>
      <w:tr w:rsidR="00383914">
        <w:trPr>
          <w:trHeight w:val="273"/>
        </w:trPr>
        <w:tc>
          <w:tcPr>
            <w:tcW w:w="4609" w:type="dxa"/>
            <w:tcBorders>
              <w:top w:val="nil"/>
              <w:bottom w:val="nil"/>
            </w:tcBorders>
          </w:tcPr>
          <w:p w:rsidR="00383914" w:rsidRDefault="00175D2A">
            <w:pPr>
              <w:pStyle w:val="TableParagraph"/>
              <w:spacing w:line="254" w:lineRule="exact"/>
              <w:ind w:left="71"/>
              <w:rPr>
                <w:sz w:val="24"/>
              </w:rPr>
            </w:pPr>
            <w:proofErr w:type="gramStart"/>
            <w:r>
              <w:rPr>
                <w:sz w:val="24"/>
              </w:rPr>
              <w:t>reklamlarında</w:t>
            </w:r>
            <w:proofErr w:type="gramEnd"/>
            <w:r>
              <w:rPr>
                <w:sz w:val="24"/>
              </w:rPr>
              <w:t>; satış veya kiralama</w:t>
            </w:r>
          </w:p>
        </w:tc>
        <w:tc>
          <w:tcPr>
            <w:tcW w:w="4753" w:type="dxa"/>
            <w:tcBorders>
              <w:top w:val="nil"/>
              <w:bottom w:val="nil"/>
            </w:tcBorders>
          </w:tcPr>
          <w:p w:rsidR="00383914" w:rsidRDefault="00175D2A">
            <w:pPr>
              <w:pStyle w:val="TableParagraph"/>
              <w:spacing w:line="254" w:lineRule="exact"/>
              <w:ind w:left="67"/>
              <w:rPr>
                <w:sz w:val="24"/>
              </w:rPr>
            </w:pPr>
            <w:proofErr w:type="gramStart"/>
            <w:r>
              <w:rPr>
                <w:sz w:val="24"/>
              </w:rPr>
              <w:t>sözleşmesinde</w:t>
            </w:r>
            <w:proofErr w:type="gramEnd"/>
            <w:r>
              <w:rPr>
                <w:sz w:val="24"/>
              </w:rPr>
              <w:t xml:space="preserve"> ve bu sözleşmeye bağlı</w:t>
            </w:r>
          </w:p>
        </w:tc>
      </w:tr>
      <w:tr w:rsidR="00383914">
        <w:trPr>
          <w:trHeight w:val="274"/>
        </w:trPr>
        <w:tc>
          <w:tcPr>
            <w:tcW w:w="4609" w:type="dxa"/>
            <w:tcBorders>
              <w:top w:val="nil"/>
              <w:bottom w:val="nil"/>
            </w:tcBorders>
          </w:tcPr>
          <w:p w:rsidR="00383914" w:rsidRDefault="00175D2A">
            <w:pPr>
              <w:pStyle w:val="TableParagraph"/>
              <w:spacing w:line="254" w:lineRule="exact"/>
              <w:ind w:left="71"/>
              <w:rPr>
                <w:sz w:val="24"/>
              </w:rPr>
            </w:pPr>
            <w:proofErr w:type="gramStart"/>
            <w:r>
              <w:rPr>
                <w:sz w:val="24"/>
              </w:rPr>
              <w:t>koşulları</w:t>
            </w:r>
            <w:proofErr w:type="gramEnd"/>
            <w:r>
              <w:rPr>
                <w:sz w:val="24"/>
              </w:rPr>
              <w:t xml:space="preserve"> gibi konularda yetkilendirme</w:t>
            </w:r>
          </w:p>
        </w:tc>
        <w:tc>
          <w:tcPr>
            <w:tcW w:w="4753" w:type="dxa"/>
            <w:tcBorders>
              <w:top w:val="nil"/>
              <w:bottom w:val="nil"/>
            </w:tcBorders>
          </w:tcPr>
          <w:p w:rsidR="00383914" w:rsidRDefault="00175D2A">
            <w:pPr>
              <w:pStyle w:val="TableParagraph"/>
              <w:spacing w:line="254" w:lineRule="exact"/>
              <w:ind w:left="67"/>
              <w:rPr>
                <w:sz w:val="24"/>
              </w:rPr>
            </w:pPr>
            <w:proofErr w:type="gramStart"/>
            <w:r>
              <w:rPr>
                <w:sz w:val="24"/>
              </w:rPr>
              <w:t>olarak</w:t>
            </w:r>
            <w:proofErr w:type="gramEnd"/>
            <w:r>
              <w:rPr>
                <w:sz w:val="24"/>
              </w:rPr>
              <w:t xml:space="preserve"> yapacağı yazılı ya da görsel tüm ilan</w:t>
            </w:r>
          </w:p>
        </w:tc>
      </w:tr>
      <w:tr w:rsidR="00383914">
        <w:trPr>
          <w:trHeight w:val="273"/>
        </w:trPr>
        <w:tc>
          <w:tcPr>
            <w:tcW w:w="4609" w:type="dxa"/>
            <w:tcBorders>
              <w:top w:val="nil"/>
              <w:bottom w:val="nil"/>
            </w:tcBorders>
          </w:tcPr>
          <w:p w:rsidR="00383914" w:rsidRDefault="00175D2A">
            <w:pPr>
              <w:pStyle w:val="TableParagraph"/>
              <w:spacing w:line="254" w:lineRule="exact"/>
              <w:ind w:left="71"/>
              <w:rPr>
                <w:sz w:val="24"/>
              </w:rPr>
            </w:pPr>
            <w:proofErr w:type="gramStart"/>
            <w:r>
              <w:rPr>
                <w:sz w:val="24"/>
              </w:rPr>
              <w:t>sözleşmesine</w:t>
            </w:r>
            <w:proofErr w:type="gramEnd"/>
            <w:r>
              <w:rPr>
                <w:sz w:val="24"/>
              </w:rPr>
              <w:t xml:space="preserve"> ve iş sahibinin isteklerine</w:t>
            </w:r>
          </w:p>
        </w:tc>
        <w:tc>
          <w:tcPr>
            <w:tcW w:w="4753" w:type="dxa"/>
            <w:tcBorders>
              <w:top w:val="nil"/>
              <w:bottom w:val="nil"/>
            </w:tcBorders>
          </w:tcPr>
          <w:p w:rsidR="00383914" w:rsidRDefault="00175D2A">
            <w:pPr>
              <w:pStyle w:val="TableParagraph"/>
              <w:spacing w:line="254" w:lineRule="exact"/>
              <w:ind w:left="67"/>
              <w:rPr>
                <w:sz w:val="24"/>
              </w:rPr>
            </w:pPr>
            <w:r>
              <w:rPr>
                <w:sz w:val="24"/>
              </w:rPr>
              <w:t xml:space="preserve">ve reklam </w:t>
            </w:r>
            <w:proofErr w:type="gramStart"/>
            <w:r>
              <w:rPr>
                <w:sz w:val="24"/>
              </w:rPr>
              <w:t>çalışmalarında ;</w:t>
            </w:r>
            <w:r>
              <w:rPr>
                <w:color w:val="EA0004"/>
                <w:sz w:val="24"/>
                <w:u w:val="single" w:color="EA0004"/>
              </w:rPr>
              <w:t xml:space="preserve"> taşınmaza</w:t>
            </w:r>
            <w:proofErr w:type="gramEnd"/>
            <w:r>
              <w:rPr>
                <w:color w:val="EA0004"/>
                <w:sz w:val="24"/>
                <w:u w:val="single" w:color="EA0004"/>
              </w:rPr>
              <w:t xml:space="preserve"> ait</w:t>
            </w:r>
          </w:p>
        </w:tc>
      </w:tr>
      <w:tr w:rsidR="00383914">
        <w:trPr>
          <w:trHeight w:val="274"/>
        </w:trPr>
        <w:tc>
          <w:tcPr>
            <w:tcW w:w="4609" w:type="dxa"/>
            <w:tcBorders>
              <w:top w:val="nil"/>
              <w:bottom w:val="nil"/>
            </w:tcBorders>
          </w:tcPr>
          <w:p w:rsidR="00383914" w:rsidRDefault="00175D2A">
            <w:pPr>
              <w:pStyle w:val="TableParagraph"/>
              <w:spacing w:line="254" w:lineRule="exact"/>
              <w:ind w:left="71"/>
              <w:rPr>
                <w:sz w:val="24"/>
              </w:rPr>
            </w:pPr>
            <w:proofErr w:type="gramStart"/>
            <w:r>
              <w:rPr>
                <w:sz w:val="24"/>
              </w:rPr>
              <w:t>uygun</w:t>
            </w:r>
            <w:proofErr w:type="gramEnd"/>
            <w:r>
              <w:rPr>
                <w:sz w:val="24"/>
              </w:rPr>
              <w:t xml:space="preserve"> hareket eder.</w:t>
            </w:r>
          </w:p>
        </w:tc>
        <w:tc>
          <w:tcPr>
            <w:tcW w:w="4753" w:type="dxa"/>
            <w:tcBorders>
              <w:top w:val="nil"/>
              <w:bottom w:val="nil"/>
            </w:tcBorders>
          </w:tcPr>
          <w:p w:rsidR="00383914" w:rsidRDefault="00175D2A">
            <w:pPr>
              <w:pStyle w:val="TableParagraph"/>
              <w:spacing w:line="254" w:lineRule="exact"/>
              <w:ind w:left="67"/>
              <w:rPr>
                <w:sz w:val="24"/>
              </w:rPr>
            </w:pPr>
            <w:proofErr w:type="gramStart"/>
            <w:r>
              <w:rPr>
                <w:color w:val="EA0004"/>
                <w:sz w:val="24"/>
                <w:u w:val="single" w:color="EA0004"/>
              </w:rPr>
              <w:t>belediye</w:t>
            </w:r>
            <w:proofErr w:type="gramEnd"/>
            <w:r>
              <w:rPr>
                <w:color w:val="EA0004"/>
                <w:sz w:val="24"/>
                <w:u w:val="single" w:color="EA0004"/>
              </w:rPr>
              <w:t>, tapu, kadastro vb. resmi</w:t>
            </w:r>
          </w:p>
        </w:tc>
      </w:tr>
      <w:tr w:rsidR="00383914">
        <w:trPr>
          <w:trHeight w:val="272"/>
        </w:trPr>
        <w:tc>
          <w:tcPr>
            <w:tcW w:w="4609" w:type="dxa"/>
            <w:tcBorders>
              <w:top w:val="nil"/>
              <w:bottom w:val="nil"/>
            </w:tcBorders>
          </w:tcPr>
          <w:p w:rsidR="00383914" w:rsidRDefault="00383914">
            <w:pPr>
              <w:pStyle w:val="TableParagraph"/>
              <w:ind w:left="0"/>
              <w:rPr>
                <w:rFonts w:ascii="Times New Roman"/>
                <w:sz w:val="20"/>
              </w:rPr>
            </w:pPr>
          </w:p>
        </w:tc>
        <w:tc>
          <w:tcPr>
            <w:tcW w:w="4753" w:type="dxa"/>
            <w:tcBorders>
              <w:top w:val="nil"/>
              <w:bottom w:val="nil"/>
            </w:tcBorders>
          </w:tcPr>
          <w:p w:rsidR="00383914" w:rsidRDefault="00175D2A">
            <w:pPr>
              <w:pStyle w:val="TableParagraph"/>
              <w:spacing w:line="253" w:lineRule="exact"/>
              <w:ind w:left="67"/>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kayıtlardaki</w:t>
            </w:r>
            <w:proofErr w:type="gramEnd"/>
            <w:r>
              <w:rPr>
                <w:color w:val="EA0004"/>
                <w:sz w:val="24"/>
                <w:u w:val="single" w:color="EA0004"/>
              </w:rPr>
              <w:t xml:space="preserve"> bilgileri kesin ve doğru olarak</w:t>
            </w:r>
          </w:p>
        </w:tc>
      </w:tr>
      <w:tr w:rsidR="00383914">
        <w:trPr>
          <w:trHeight w:val="274"/>
        </w:trPr>
        <w:tc>
          <w:tcPr>
            <w:tcW w:w="4609" w:type="dxa"/>
            <w:tcBorders>
              <w:top w:val="nil"/>
              <w:bottom w:val="nil"/>
            </w:tcBorders>
          </w:tcPr>
          <w:p w:rsidR="00383914" w:rsidRDefault="00383914">
            <w:pPr>
              <w:pStyle w:val="TableParagraph"/>
              <w:ind w:left="0"/>
              <w:rPr>
                <w:rFonts w:ascii="Times New Roman"/>
                <w:sz w:val="20"/>
              </w:rPr>
            </w:pPr>
          </w:p>
        </w:tc>
        <w:tc>
          <w:tcPr>
            <w:tcW w:w="4753" w:type="dxa"/>
            <w:tcBorders>
              <w:top w:val="nil"/>
              <w:bottom w:val="nil"/>
            </w:tcBorders>
          </w:tcPr>
          <w:p w:rsidR="00383914" w:rsidRDefault="00175D2A">
            <w:pPr>
              <w:pStyle w:val="TableParagraph"/>
              <w:spacing w:line="254" w:lineRule="exact"/>
              <w:ind w:left="67"/>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bildirmekle</w:t>
            </w:r>
            <w:proofErr w:type="gramEnd"/>
            <w:r>
              <w:rPr>
                <w:color w:val="EA0004"/>
                <w:sz w:val="24"/>
                <w:u w:val="single" w:color="EA0004"/>
              </w:rPr>
              <w:t xml:space="preserve"> yükümlüdür. Bununla birlikte</w:t>
            </w:r>
          </w:p>
        </w:tc>
      </w:tr>
      <w:tr w:rsidR="00383914">
        <w:trPr>
          <w:trHeight w:val="273"/>
        </w:trPr>
        <w:tc>
          <w:tcPr>
            <w:tcW w:w="4609" w:type="dxa"/>
            <w:tcBorders>
              <w:top w:val="nil"/>
              <w:bottom w:val="nil"/>
            </w:tcBorders>
          </w:tcPr>
          <w:p w:rsidR="00383914" w:rsidRDefault="00383914">
            <w:pPr>
              <w:pStyle w:val="TableParagraph"/>
              <w:ind w:left="0"/>
              <w:rPr>
                <w:rFonts w:ascii="Times New Roman"/>
                <w:sz w:val="20"/>
              </w:rPr>
            </w:pPr>
          </w:p>
        </w:tc>
        <w:tc>
          <w:tcPr>
            <w:tcW w:w="4753" w:type="dxa"/>
            <w:tcBorders>
              <w:top w:val="nil"/>
              <w:bottom w:val="nil"/>
            </w:tcBorders>
          </w:tcPr>
          <w:p w:rsidR="00383914" w:rsidRDefault="00175D2A">
            <w:pPr>
              <w:pStyle w:val="TableParagraph"/>
              <w:spacing w:line="254" w:lineRule="exact"/>
              <w:ind w:left="67"/>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taşınmazın</w:t>
            </w:r>
            <w:proofErr w:type="gramEnd"/>
            <w:r>
              <w:rPr>
                <w:color w:val="EA0004"/>
                <w:sz w:val="24"/>
                <w:u w:val="single" w:color="EA0004"/>
              </w:rPr>
              <w:t xml:space="preserve"> fiziki durumunda bu bilgilerle</w:t>
            </w:r>
          </w:p>
        </w:tc>
      </w:tr>
      <w:tr w:rsidR="00383914">
        <w:trPr>
          <w:trHeight w:val="273"/>
        </w:trPr>
        <w:tc>
          <w:tcPr>
            <w:tcW w:w="4609" w:type="dxa"/>
            <w:tcBorders>
              <w:top w:val="nil"/>
              <w:bottom w:val="nil"/>
            </w:tcBorders>
          </w:tcPr>
          <w:p w:rsidR="00383914" w:rsidRDefault="00383914">
            <w:pPr>
              <w:pStyle w:val="TableParagraph"/>
              <w:ind w:left="0"/>
              <w:rPr>
                <w:rFonts w:ascii="Times New Roman"/>
                <w:sz w:val="20"/>
              </w:rPr>
            </w:pPr>
          </w:p>
        </w:tc>
        <w:tc>
          <w:tcPr>
            <w:tcW w:w="4753" w:type="dxa"/>
            <w:tcBorders>
              <w:top w:val="nil"/>
              <w:bottom w:val="nil"/>
            </w:tcBorders>
          </w:tcPr>
          <w:p w:rsidR="00383914" w:rsidRDefault="00175D2A">
            <w:pPr>
              <w:pStyle w:val="TableParagraph"/>
              <w:spacing w:line="254" w:lineRule="exact"/>
              <w:ind w:left="67"/>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çelişen</w:t>
            </w:r>
            <w:proofErr w:type="gramEnd"/>
            <w:r>
              <w:rPr>
                <w:color w:val="EA0004"/>
                <w:sz w:val="24"/>
                <w:u w:val="single" w:color="EA0004"/>
              </w:rPr>
              <w:t xml:space="preserve"> durumlar varsa bunları da belirtmek</w:t>
            </w:r>
          </w:p>
        </w:tc>
      </w:tr>
      <w:tr w:rsidR="00383914">
        <w:trPr>
          <w:trHeight w:val="705"/>
        </w:trPr>
        <w:tc>
          <w:tcPr>
            <w:tcW w:w="4609" w:type="dxa"/>
            <w:tcBorders>
              <w:top w:val="nil"/>
            </w:tcBorders>
          </w:tcPr>
          <w:p w:rsidR="00383914" w:rsidRDefault="00383914">
            <w:pPr>
              <w:pStyle w:val="TableParagraph"/>
              <w:ind w:left="0"/>
              <w:rPr>
                <w:rFonts w:ascii="Times New Roman"/>
                <w:sz w:val="24"/>
              </w:rPr>
            </w:pPr>
          </w:p>
        </w:tc>
        <w:tc>
          <w:tcPr>
            <w:tcW w:w="4753" w:type="dxa"/>
            <w:tcBorders>
              <w:top w:val="nil"/>
            </w:tcBorders>
          </w:tcPr>
          <w:p w:rsidR="00383914" w:rsidRDefault="00175D2A">
            <w:pPr>
              <w:pStyle w:val="TableParagraph"/>
              <w:spacing w:line="270" w:lineRule="exact"/>
              <w:ind w:left="67"/>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durumundadır</w:t>
            </w:r>
            <w:proofErr w:type="gramEnd"/>
            <w:r>
              <w:rPr>
                <w:color w:val="EA0004"/>
                <w:sz w:val="24"/>
                <w:u w:val="single" w:color="EA0004"/>
              </w:rPr>
              <w:t>.</w:t>
            </w:r>
          </w:p>
        </w:tc>
      </w:tr>
      <w:tr w:rsidR="00383914">
        <w:trPr>
          <w:trHeight w:val="8356"/>
        </w:trPr>
        <w:tc>
          <w:tcPr>
            <w:tcW w:w="9362" w:type="dxa"/>
            <w:gridSpan w:val="2"/>
          </w:tcPr>
          <w:p w:rsidR="00383914" w:rsidRDefault="00175D2A">
            <w:pPr>
              <w:pStyle w:val="TableParagraph"/>
              <w:spacing w:line="266" w:lineRule="exact"/>
              <w:ind w:left="71"/>
              <w:rPr>
                <w:b/>
                <w:sz w:val="24"/>
              </w:rPr>
            </w:pPr>
            <w:r>
              <w:rPr>
                <w:b/>
                <w:sz w:val="24"/>
              </w:rPr>
              <w:t>Gerekçe</w:t>
            </w:r>
          </w:p>
          <w:p w:rsidR="00383914" w:rsidRDefault="00175D2A">
            <w:pPr>
              <w:pStyle w:val="TableParagraph"/>
              <w:spacing w:before="116" w:line="360" w:lineRule="auto"/>
              <w:ind w:left="71" w:right="98"/>
              <w:rPr>
                <w:sz w:val="24"/>
              </w:rPr>
            </w:pPr>
            <w:r>
              <w:rPr>
                <w:sz w:val="24"/>
              </w:rPr>
              <w:t>Yönetmelik, taşınmaz ticareti ile iştigal edenlere, iş sahipleriyle yaptıkları sözleşmenin yanı sıra iş sahibinin isteklerine de uyma yükümlülüğü getirmiştir. Buradaki "iş sahibinin istekleri" ifadesinin kapsam ve sınırları belirsizdir. Bu hüküm emlakçıların, taşınmaz sahibinin emirlerine mutlak olarak uyulacağı anlamına gelmektedir. Oysa her türlü emre uyulması gerek hukukun genel prensiplerine gerekse sözleşmeler hukukunun doğasına aykırıdır.</w:t>
            </w:r>
          </w:p>
          <w:p w:rsidR="00383914" w:rsidRDefault="00175D2A">
            <w:pPr>
              <w:pStyle w:val="TableParagraph"/>
              <w:spacing w:before="165" w:line="360" w:lineRule="auto"/>
              <w:ind w:left="71" w:right="128"/>
              <w:rPr>
                <w:sz w:val="24"/>
              </w:rPr>
            </w:pPr>
            <w:r>
              <w:rPr>
                <w:sz w:val="24"/>
              </w:rPr>
              <w:t>Örneğin satışa konu dairenin 120 metrekare olmasına rağmen, daire sahibinin "ilana 140 metrekare yazılmasını istiyorum" yönünde bir talepte bulunması halinde, emlakçıyı bu talebe uyma yükümlülüğü yüklenmektedir. Oysa bu talep açık bir</w:t>
            </w:r>
            <w:r>
              <w:rPr>
                <w:spacing w:val="-45"/>
                <w:sz w:val="24"/>
              </w:rPr>
              <w:t xml:space="preserve"> </w:t>
            </w:r>
            <w:r>
              <w:rPr>
                <w:sz w:val="24"/>
              </w:rPr>
              <w:t>biçimde emlakçının taşınmazı satın alacak kişiyi aldatması anlamına gelir ve Türk</w:t>
            </w:r>
            <w:r>
              <w:rPr>
                <w:spacing w:val="-23"/>
                <w:sz w:val="24"/>
              </w:rPr>
              <w:t xml:space="preserve"> </w:t>
            </w:r>
            <w:r>
              <w:rPr>
                <w:sz w:val="24"/>
              </w:rPr>
              <w:t>Borçlar</w:t>
            </w:r>
          </w:p>
          <w:p w:rsidR="00383914" w:rsidRDefault="00175D2A">
            <w:pPr>
              <w:pStyle w:val="TableParagraph"/>
              <w:spacing w:line="357" w:lineRule="auto"/>
              <w:ind w:left="71" w:right="98"/>
              <w:rPr>
                <w:sz w:val="24"/>
              </w:rPr>
            </w:pPr>
            <w:r>
              <w:rPr>
                <w:sz w:val="24"/>
              </w:rPr>
              <w:t>Kanunu'nun 36. maddesine aykırılık taşır. Emlakçıyı bu talebe uyma yükümlülüğü altına sokmak, emlakçının hukuki sorumluluğunu doğuracaktır. Yönetmelikteki "iş sahibinin istekleri" ifadesinin bu haliyle uygulanabilmesi oldukça sakıncalı olup</w:t>
            </w:r>
            <w:r>
              <w:rPr>
                <w:spacing w:val="-43"/>
                <w:sz w:val="24"/>
              </w:rPr>
              <w:t xml:space="preserve"> </w:t>
            </w:r>
            <w:r>
              <w:rPr>
                <w:sz w:val="24"/>
              </w:rPr>
              <w:t>gerek hukukun genel prensiplerine gerekse sözleşmeler hukukunun doğasına</w:t>
            </w:r>
            <w:r>
              <w:rPr>
                <w:spacing w:val="-19"/>
                <w:sz w:val="24"/>
              </w:rPr>
              <w:t xml:space="preserve"> </w:t>
            </w:r>
            <w:r>
              <w:rPr>
                <w:sz w:val="24"/>
              </w:rPr>
              <w:t>aykırıdır.</w:t>
            </w:r>
          </w:p>
        </w:tc>
      </w:tr>
    </w:tbl>
    <w:p w:rsidR="00383914" w:rsidRDefault="00383914">
      <w:pPr>
        <w:spacing w:line="357" w:lineRule="auto"/>
        <w:rPr>
          <w:sz w:val="24"/>
        </w:rPr>
        <w:sectPr w:rsidR="00383914">
          <w:pgSz w:w="11910" w:h="16840"/>
          <w:pgMar w:top="1600" w:right="1040" w:bottom="280" w:left="1060" w:header="708" w:footer="708" w:gutter="0"/>
          <w:cols w:space="708"/>
        </w:sect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3"/>
        <w:gridCol w:w="5025"/>
      </w:tblGrid>
      <w:tr w:rsidR="00383914">
        <w:trPr>
          <w:trHeight w:val="1586"/>
        </w:trPr>
        <w:tc>
          <w:tcPr>
            <w:tcW w:w="4353" w:type="dxa"/>
          </w:tcPr>
          <w:p w:rsidR="00383914" w:rsidRDefault="00175D2A">
            <w:pPr>
              <w:pStyle w:val="TableParagraph"/>
              <w:spacing w:line="242" w:lineRule="auto"/>
              <w:ind w:left="66" w:right="148"/>
              <w:rPr>
                <w:b/>
                <w:sz w:val="24"/>
              </w:rPr>
            </w:pPr>
            <w:r>
              <w:rPr>
                <w:b/>
                <w:sz w:val="24"/>
              </w:rPr>
              <w:lastRenderedPageBreak/>
              <w:t xml:space="preserve">Madde </w:t>
            </w:r>
            <w:proofErr w:type="gramStart"/>
            <w:r>
              <w:rPr>
                <w:b/>
                <w:sz w:val="24"/>
              </w:rPr>
              <w:t>15.3</w:t>
            </w:r>
            <w:proofErr w:type="gramEnd"/>
            <w:r>
              <w:rPr>
                <w:b/>
                <w:sz w:val="24"/>
              </w:rPr>
              <w:t xml:space="preserve"> /e Mevcut Metin Sözle</w:t>
            </w:r>
            <w:r>
              <w:rPr>
                <w:rFonts w:ascii="Times New Roman" w:hAnsi="Times New Roman"/>
                <w:b/>
                <w:sz w:val="24"/>
              </w:rPr>
              <w:t>ş</w:t>
            </w:r>
            <w:r>
              <w:rPr>
                <w:b/>
                <w:sz w:val="24"/>
              </w:rPr>
              <w:t>mede En Fazla 3 Ay Süre Zorunlulu</w:t>
            </w:r>
            <w:r>
              <w:rPr>
                <w:rFonts w:ascii="Times New Roman" w:hAnsi="Times New Roman"/>
                <w:b/>
                <w:sz w:val="24"/>
              </w:rPr>
              <w:t>ğ</w:t>
            </w:r>
            <w:r>
              <w:rPr>
                <w:b/>
                <w:sz w:val="24"/>
              </w:rPr>
              <w:t>u</w:t>
            </w:r>
          </w:p>
        </w:tc>
        <w:tc>
          <w:tcPr>
            <w:tcW w:w="5025" w:type="dxa"/>
          </w:tcPr>
          <w:p w:rsidR="00383914" w:rsidRDefault="00175D2A">
            <w:pPr>
              <w:pStyle w:val="TableParagraph"/>
              <w:spacing w:line="270" w:lineRule="exact"/>
              <w:ind w:left="67"/>
              <w:rPr>
                <w:b/>
                <w:sz w:val="24"/>
              </w:rPr>
            </w:pPr>
            <w:r>
              <w:rPr>
                <w:b/>
                <w:sz w:val="24"/>
              </w:rPr>
              <w:t>Teklif Metin</w:t>
            </w:r>
          </w:p>
        </w:tc>
      </w:tr>
      <w:tr w:rsidR="00383914">
        <w:trPr>
          <w:trHeight w:val="3286"/>
        </w:trPr>
        <w:tc>
          <w:tcPr>
            <w:tcW w:w="4353" w:type="dxa"/>
          </w:tcPr>
          <w:p w:rsidR="00383914" w:rsidRDefault="00175D2A">
            <w:pPr>
              <w:pStyle w:val="TableParagraph"/>
              <w:spacing w:line="237" w:lineRule="auto"/>
              <w:ind w:left="66" w:right="148"/>
              <w:rPr>
                <w:sz w:val="24"/>
              </w:rPr>
            </w:pPr>
            <w:r>
              <w:rPr>
                <w:sz w:val="24"/>
              </w:rPr>
              <w:t>Üç ayı aşmamak üzere sözleşmenin süresi ve sözleşme süresi içinde taraflardan birinin yazılı bildirimde bulunmaması halinde sürenin sözleşme süresi kadar uzayacağı hususu.</w:t>
            </w:r>
          </w:p>
        </w:tc>
        <w:tc>
          <w:tcPr>
            <w:tcW w:w="5025" w:type="dxa"/>
          </w:tcPr>
          <w:p w:rsidR="00383914" w:rsidRDefault="00175D2A">
            <w:pPr>
              <w:pStyle w:val="TableParagraph"/>
              <w:ind w:left="67"/>
              <w:rPr>
                <w:sz w:val="24"/>
              </w:rPr>
            </w:pPr>
            <w:r>
              <w:rPr>
                <w:sz w:val="24"/>
              </w:rPr>
              <w:t xml:space="preserve">İşletme ile iş sahibinin aralarında yapacakları </w:t>
            </w:r>
            <w:proofErr w:type="gramStart"/>
            <w:r>
              <w:rPr>
                <w:sz w:val="24"/>
              </w:rPr>
              <w:t>sözleşmede ;</w:t>
            </w:r>
            <w:r>
              <w:rPr>
                <w:color w:val="FF0000"/>
                <w:sz w:val="24"/>
                <w:u w:val="thick" w:color="FF0000"/>
              </w:rPr>
              <w:t xml:space="preserve"> sözleşmenin</w:t>
            </w:r>
            <w:proofErr w:type="gramEnd"/>
            <w:r>
              <w:rPr>
                <w:color w:val="FF0000"/>
                <w:sz w:val="24"/>
                <w:u w:val="thick" w:color="FF0000"/>
              </w:rPr>
              <w:t xml:space="preserve"> başlangıç ve bitiş</w:t>
            </w:r>
          </w:p>
          <w:p w:rsidR="00383914" w:rsidRDefault="00175D2A">
            <w:pPr>
              <w:pStyle w:val="TableParagraph"/>
              <w:spacing w:line="272" w:lineRule="exact"/>
              <w:ind w:left="67"/>
              <w:rPr>
                <w:sz w:val="24"/>
              </w:rPr>
            </w:pPr>
            <w:r>
              <w:rPr>
                <w:rFonts w:ascii="Times New Roman" w:hAnsi="Times New Roman"/>
                <w:color w:val="FF0000"/>
                <w:spacing w:val="-60"/>
                <w:sz w:val="24"/>
                <w:u w:val="thick" w:color="FF0000"/>
              </w:rPr>
              <w:t xml:space="preserve"> </w:t>
            </w:r>
            <w:proofErr w:type="gramStart"/>
            <w:r>
              <w:rPr>
                <w:color w:val="FF0000"/>
                <w:sz w:val="24"/>
                <w:u w:val="thick" w:color="FF0000"/>
              </w:rPr>
              <w:t>tarihi</w:t>
            </w:r>
            <w:proofErr w:type="gramEnd"/>
            <w:r>
              <w:rPr>
                <w:color w:val="FF0000"/>
                <w:sz w:val="24"/>
                <w:u w:val="thick" w:color="FF0000"/>
              </w:rPr>
              <w:t xml:space="preserve">, </w:t>
            </w:r>
            <w:proofErr w:type="spellStart"/>
            <w:r>
              <w:rPr>
                <w:color w:val="FF0000"/>
                <w:sz w:val="24"/>
                <w:u w:val="thick" w:color="FF0000"/>
              </w:rPr>
              <w:t>isletmenin</w:t>
            </w:r>
            <w:proofErr w:type="spellEnd"/>
            <w:r>
              <w:rPr>
                <w:color w:val="FF0000"/>
                <w:sz w:val="24"/>
                <w:u w:val="thick" w:color="FF0000"/>
              </w:rPr>
              <w:t xml:space="preserve"> bir is planı dahilinde </w:t>
            </w:r>
            <w:r>
              <w:rPr>
                <w:color w:val="FF0000"/>
                <w:spacing w:val="3"/>
                <w:sz w:val="24"/>
                <w:u w:val="thick" w:color="FF0000"/>
              </w:rPr>
              <w:t>is</w:t>
            </w:r>
          </w:p>
          <w:p w:rsidR="00383914" w:rsidRDefault="00175D2A">
            <w:pPr>
              <w:pStyle w:val="TableParagraph"/>
              <w:spacing w:line="274" w:lineRule="exact"/>
              <w:ind w:left="67"/>
              <w:rPr>
                <w:sz w:val="24"/>
              </w:rPr>
            </w:pPr>
            <w:r>
              <w:rPr>
                <w:rFonts w:ascii="Times New Roman" w:hAnsi="Times New Roman"/>
                <w:color w:val="FF0000"/>
                <w:spacing w:val="-60"/>
                <w:sz w:val="24"/>
                <w:u w:val="thick" w:color="FF0000"/>
              </w:rPr>
              <w:t xml:space="preserve"> </w:t>
            </w:r>
            <w:proofErr w:type="gramStart"/>
            <w:r>
              <w:rPr>
                <w:color w:val="FF0000"/>
                <w:sz w:val="24"/>
                <w:u w:val="thick" w:color="FF0000"/>
              </w:rPr>
              <w:t>sahibine</w:t>
            </w:r>
            <w:proofErr w:type="gramEnd"/>
            <w:r>
              <w:rPr>
                <w:color w:val="FF0000"/>
                <w:sz w:val="24"/>
                <w:u w:val="thick" w:color="FF0000"/>
              </w:rPr>
              <w:t xml:space="preserve"> yapacağı pazarlama</w:t>
            </w:r>
            <w:r>
              <w:rPr>
                <w:color w:val="FF0000"/>
                <w:spacing w:val="-18"/>
                <w:sz w:val="24"/>
                <w:u w:val="thick" w:color="FF0000"/>
              </w:rPr>
              <w:t xml:space="preserve"> </w:t>
            </w:r>
            <w:r>
              <w:rPr>
                <w:color w:val="FF0000"/>
                <w:sz w:val="24"/>
                <w:u w:val="thick" w:color="FF0000"/>
              </w:rPr>
              <w:t>çalışmalarını</w:t>
            </w:r>
          </w:p>
          <w:p w:rsidR="00383914" w:rsidRDefault="00175D2A">
            <w:pPr>
              <w:pStyle w:val="TableParagraph"/>
              <w:spacing w:line="274" w:lineRule="exact"/>
              <w:ind w:left="67"/>
              <w:rPr>
                <w:sz w:val="24"/>
              </w:rPr>
            </w:pPr>
            <w:r>
              <w:rPr>
                <w:rFonts w:ascii="Times New Roman" w:hAnsi="Times New Roman"/>
                <w:color w:val="FF0000"/>
                <w:spacing w:val="-60"/>
                <w:sz w:val="24"/>
                <w:u w:val="thick" w:color="FF0000"/>
              </w:rPr>
              <w:t xml:space="preserve"> </w:t>
            </w:r>
            <w:proofErr w:type="gramStart"/>
            <w:r>
              <w:rPr>
                <w:color w:val="FF0000"/>
                <w:sz w:val="24"/>
                <w:u w:val="thick" w:color="FF0000"/>
              </w:rPr>
              <w:t>açıkça</w:t>
            </w:r>
            <w:proofErr w:type="gramEnd"/>
            <w:r>
              <w:rPr>
                <w:color w:val="FF0000"/>
                <w:sz w:val="24"/>
                <w:u w:val="thick" w:color="FF0000"/>
              </w:rPr>
              <w:t xml:space="preserve"> belirtecektir. </w:t>
            </w:r>
            <w:proofErr w:type="spellStart"/>
            <w:r>
              <w:rPr>
                <w:color w:val="FF0000"/>
                <w:sz w:val="24"/>
                <w:u w:val="thick" w:color="FF0000"/>
              </w:rPr>
              <w:t>İsletmenin</w:t>
            </w:r>
            <w:proofErr w:type="spellEnd"/>
            <w:r>
              <w:rPr>
                <w:color w:val="FF0000"/>
                <w:spacing w:val="-22"/>
                <w:sz w:val="24"/>
                <w:u w:val="thick" w:color="FF0000"/>
              </w:rPr>
              <w:t xml:space="preserve"> </w:t>
            </w:r>
            <w:r>
              <w:rPr>
                <w:color w:val="FF0000"/>
                <w:sz w:val="24"/>
                <w:u w:val="thick" w:color="FF0000"/>
              </w:rPr>
              <w:t>sözleşmede</w:t>
            </w:r>
          </w:p>
          <w:p w:rsidR="00383914" w:rsidRDefault="00175D2A">
            <w:pPr>
              <w:pStyle w:val="TableParagraph"/>
              <w:spacing w:line="274" w:lineRule="exact"/>
              <w:ind w:left="67"/>
              <w:rPr>
                <w:sz w:val="24"/>
              </w:rPr>
            </w:pPr>
            <w:r>
              <w:rPr>
                <w:rFonts w:ascii="Times New Roman" w:hAnsi="Times New Roman"/>
                <w:color w:val="FF0000"/>
                <w:spacing w:val="-60"/>
                <w:sz w:val="24"/>
                <w:u w:val="thick" w:color="FF0000"/>
              </w:rPr>
              <w:t xml:space="preserve"> </w:t>
            </w:r>
            <w:proofErr w:type="gramStart"/>
            <w:r>
              <w:rPr>
                <w:color w:val="FF0000"/>
                <w:sz w:val="24"/>
                <w:u w:val="thick" w:color="FF0000"/>
              </w:rPr>
              <w:t>teklif</w:t>
            </w:r>
            <w:proofErr w:type="gramEnd"/>
            <w:r>
              <w:rPr>
                <w:color w:val="FF0000"/>
                <w:sz w:val="24"/>
                <w:u w:val="thick" w:color="FF0000"/>
              </w:rPr>
              <w:t xml:space="preserve"> ettiği is planına uygun hareket etmemesi</w:t>
            </w:r>
          </w:p>
          <w:p w:rsidR="00383914" w:rsidRDefault="00175D2A">
            <w:pPr>
              <w:pStyle w:val="TableParagraph"/>
              <w:spacing w:line="274" w:lineRule="exact"/>
              <w:ind w:left="67"/>
              <w:rPr>
                <w:sz w:val="24"/>
              </w:rPr>
            </w:pPr>
            <w:r>
              <w:rPr>
                <w:rFonts w:ascii="Times New Roman" w:hAnsi="Times New Roman"/>
                <w:color w:val="FF0000"/>
                <w:spacing w:val="-60"/>
                <w:sz w:val="24"/>
                <w:u w:val="thick" w:color="FF0000"/>
              </w:rPr>
              <w:t xml:space="preserve"> </w:t>
            </w:r>
            <w:proofErr w:type="gramStart"/>
            <w:r>
              <w:rPr>
                <w:color w:val="FF0000"/>
                <w:sz w:val="24"/>
                <w:u w:val="thick" w:color="FF0000"/>
              </w:rPr>
              <w:t>durumunda</w:t>
            </w:r>
            <w:proofErr w:type="gramEnd"/>
            <w:r>
              <w:rPr>
                <w:color w:val="FF0000"/>
                <w:sz w:val="24"/>
                <w:u w:val="thick" w:color="FF0000"/>
              </w:rPr>
              <w:t xml:space="preserve"> is sahibinin sözleşme süresi</w:t>
            </w:r>
          </w:p>
          <w:p w:rsidR="00383914" w:rsidRDefault="00175D2A">
            <w:pPr>
              <w:pStyle w:val="TableParagraph"/>
              <w:spacing w:line="274" w:lineRule="exact"/>
              <w:ind w:left="67"/>
              <w:rPr>
                <w:sz w:val="24"/>
              </w:rPr>
            </w:pPr>
            <w:r>
              <w:rPr>
                <w:rFonts w:ascii="Times New Roman" w:hAnsi="Times New Roman"/>
                <w:color w:val="FF0000"/>
                <w:spacing w:val="-60"/>
                <w:sz w:val="24"/>
                <w:u w:val="thick" w:color="FF0000"/>
              </w:rPr>
              <w:t xml:space="preserve"> </w:t>
            </w:r>
            <w:proofErr w:type="gramStart"/>
            <w:r>
              <w:rPr>
                <w:color w:val="FF0000"/>
                <w:sz w:val="24"/>
                <w:u w:val="thick" w:color="FF0000"/>
              </w:rPr>
              <w:t>sonunu</w:t>
            </w:r>
            <w:proofErr w:type="gramEnd"/>
            <w:r>
              <w:rPr>
                <w:color w:val="FF0000"/>
                <w:sz w:val="24"/>
                <w:u w:val="thick" w:color="FF0000"/>
              </w:rPr>
              <w:t xml:space="preserve"> beklemeden sözleşmeyi tek taraflı</w:t>
            </w:r>
          </w:p>
          <w:p w:rsidR="00383914" w:rsidRDefault="00175D2A">
            <w:pPr>
              <w:pStyle w:val="TableParagraph"/>
              <w:spacing w:line="274" w:lineRule="exact"/>
              <w:ind w:left="67"/>
              <w:rPr>
                <w:sz w:val="24"/>
              </w:rPr>
            </w:pPr>
            <w:r>
              <w:rPr>
                <w:rFonts w:ascii="Times New Roman" w:hAnsi="Times New Roman"/>
                <w:color w:val="FF0000"/>
                <w:spacing w:val="-60"/>
                <w:sz w:val="24"/>
                <w:u w:val="thick" w:color="FF0000"/>
              </w:rPr>
              <w:t xml:space="preserve"> </w:t>
            </w:r>
            <w:proofErr w:type="gramStart"/>
            <w:r>
              <w:rPr>
                <w:color w:val="FF0000"/>
                <w:sz w:val="24"/>
                <w:u w:val="thick" w:color="FF0000"/>
              </w:rPr>
              <w:t>fesih</w:t>
            </w:r>
            <w:proofErr w:type="gramEnd"/>
            <w:r>
              <w:rPr>
                <w:color w:val="FF0000"/>
                <w:sz w:val="24"/>
                <w:u w:val="thick" w:color="FF0000"/>
              </w:rPr>
              <w:t xml:space="preserve"> hakkının saklı kalacağı hususu ilgili</w:t>
            </w:r>
          </w:p>
          <w:p w:rsidR="00383914" w:rsidRDefault="00175D2A">
            <w:pPr>
              <w:pStyle w:val="TableParagraph"/>
              <w:ind w:left="67"/>
              <w:rPr>
                <w:sz w:val="24"/>
              </w:rPr>
            </w:pPr>
            <w:r>
              <w:rPr>
                <w:rFonts w:ascii="Times New Roman" w:hAnsi="Times New Roman"/>
                <w:color w:val="FF0000"/>
                <w:spacing w:val="-60"/>
                <w:sz w:val="24"/>
                <w:u w:val="thick" w:color="FF0000"/>
              </w:rPr>
              <w:t xml:space="preserve"> </w:t>
            </w:r>
            <w:proofErr w:type="gramStart"/>
            <w:r>
              <w:rPr>
                <w:color w:val="FF0000"/>
                <w:sz w:val="24"/>
                <w:u w:val="thick" w:color="FF0000"/>
              </w:rPr>
              <w:t>sözleşmede</w:t>
            </w:r>
            <w:proofErr w:type="gramEnd"/>
            <w:r>
              <w:rPr>
                <w:color w:val="FF0000"/>
                <w:sz w:val="24"/>
                <w:u w:val="thick" w:color="FF0000"/>
              </w:rPr>
              <w:t xml:space="preserve"> belirtilmek zorundadır.</w:t>
            </w:r>
          </w:p>
        </w:tc>
      </w:tr>
      <w:tr w:rsidR="00383914">
        <w:trPr>
          <w:trHeight w:val="9736"/>
        </w:trPr>
        <w:tc>
          <w:tcPr>
            <w:tcW w:w="9378" w:type="dxa"/>
            <w:gridSpan w:val="2"/>
          </w:tcPr>
          <w:p w:rsidR="00383914" w:rsidRDefault="00175D2A">
            <w:pPr>
              <w:pStyle w:val="TableParagraph"/>
              <w:spacing w:before="106"/>
              <w:ind w:left="66"/>
              <w:rPr>
                <w:b/>
                <w:sz w:val="24"/>
              </w:rPr>
            </w:pPr>
            <w:r>
              <w:rPr>
                <w:b/>
                <w:sz w:val="24"/>
              </w:rPr>
              <w:t>Gerekçe</w:t>
            </w:r>
          </w:p>
          <w:p w:rsidR="00383914" w:rsidRDefault="00175D2A">
            <w:pPr>
              <w:pStyle w:val="TableParagraph"/>
              <w:spacing w:before="136" w:line="360" w:lineRule="auto"/>
              <w:ind w:left="66"/>
              <w:rPr>
                <w:sz w:val="24"/>
              </w:rPr>
            </w:pPr>
            <w:r>
              <w:rPr>
                <w:sz w:val="24"/>
              </w:rPr>
              <w:t>Emlak sektöründe bir taşınmazın satılması yahut kiralanması, ilgili taşınmazın fiyatı ile doğrudan alakalıdır. Satış veya kira değeri ortalama bir taşınmazın satılma veya kiralanma süresi ortalama 2-3 ay iken; birkaç milyon dolar değerindeki bir köşk, yalı dairesi vb. taşınmazlarda, hitap edilen müşteri kitlesinin sınırlı oluşu nedeniyle satış ve kiralama süresi birkaç yılı bulabilmektedir.</w:t>
            </w:r>
          </w:p>
          <w:p w:rsidR="00383914" w:rsidRDefault="00175D2A">
            <w:pPr>
              <w:pStyle w:val="TableParagraph"/>
              <w:spacing w:line="360" w:lineRule="auto"/>
              <w:ind w:left="66" w:right="131"/>
              <w:rPr>
                <w:sz w:val="24"/>
              </w:rPr>
            </w:pPr>
            <w:r>
              <w:rPr>
                <w:sz w:val="24"/>
              </w:rPr>
              <w:t>Taşınmaz maliki ile yapılan yetkilendirme sözleşmesinin ardından ilgili taşınmazın pazarlanması için ciddi bir çalışma yürütülmektedir. Satış ve kiralama süresi birkaç yılı bulan taşınmazlar için yürütülen pazarlama çalışmaları kapsamında gerekli belgelerin temini dahi 3 aydan daha uzun bir zaman gerektirebilmektedir. Ancak sözleşme süresinin 3 ayla sınırlı tutulması ve taşınmaz malikinin bu sürenin sonunda sözleşmeyi uzatmaması halinde, satış ve kiralama süresi birkaç yılı bulabilen taşınmazlar için bu emek karşılıksız kalabilecektir.</w:t>
            </w:r>
          </w:p>
          <w:p w:rsidR="00383914" w:rsidRDefault="00175D2A">
            <w:pPr>
              <w:pStyle w:val="TableParagraph"/>
              <w:spacing w:before="109" w:line="360" w:lineRule="auto"/>
              <w:ind w:left="66"/>
              <w:rPr>
                <w:sz w:val="24"/>
              </w:rPr>
            </w:pPr>
            <w:r>
              <w:rPr>
                <w:sz w:val="24"/>
              </w:rPr>
              <w:t>Her</w:t>
            </w:r>
            <w:r>
              <w:rPr>
                <w:spacing w:val="-5"/>
                <w:sz w:val="24"/>
              </w:rPr>
              <w:t xml:space="preserve"> </w:t>
            </w:r>
            <w:r>
              <w:rPr>
                <w:sz w:val="24"/>
              </w:rPr>
              <w:t>ne</w:t>
            </w:r>
            <w:r>
              <w:rPr>
                <w:spacing w:val="-10"/>
                <w:sz w:val="24"/>
              </w:rPr>
              <w:t xml:space="preserve"> </w:t>
            </w:r>
            <w:r>
              <w:rPr>
                <w:sz w:val="24"/>
              </w:rPr>
              <w:t>kadar</w:t>
            </w:r>
            <w:r>
              <w:rPr>
                <w:spacing w:val="-9"/>
                <w:sz w:val="24"/>
              </w:rPr>
              <w:t xml:space="preserve"> </w:t>
            </w:r>
            <w:r>
              <w:rPr>
                <w:spacing w:val="-3"/>
                <w:sz w:val="24"/>
              </w:rPr>
              <w:t xml:space="preserve">aynı </w:t>
            </w:r>
            <w:r>
              <w:rPr>
                <w:sz w:val="24"/>
              </w:rPr>
              <w:t>bentte</w:t>
            </w:r>
            <w:r>
              <w:rPr>
                <w:spacing w:val="-7"/>
                <w:sz w:val="24"/>
              </w:rPr>
              <w:t xml:space="preserve"> </w:t>
            </w:r>
            <w:r>
              <w:rPr>
                <w:sz w:val="24"/>
              </w:rPr>
              <w:t>üç</w:t>
            </w:r>
            <w:r>
              <w:rPr>
                <w:spacing w:val="-9"/>
                <w:sz w:val="24"/>
              </w:rPr>
              <w:t xml:space="preserve"> </w:t>
            </w:r>
            <w:r>
              <w:rPr>
                <w:spacing w:val="-3"/>
                <w:sz w:val="24"/>
              </w:rPr>
              <w:t>aylık</w:t>
            </w:r>
            <w:r>
              <w:rPr>
                <w:spacing w:val="-5"/>
                <w:sz w:val="24"/>
              </w:rPr>
              <w:t xml:space="preserve"> </w:t>
            </w:r>
            <w:r>
              <w:rPr>
                <w:sz w:val="24"/>
              </w:rPr>
              <w:t>sürenin</w:t>
            </w:r>
            <w:r>
              <w:rPr>
                <w:spacing w:val="-6"/>
                <w:sz w:val="24"/>
              </w:rPr>
              <w:t xml:space="preserve"> </w:t>
            </w:r>
            <w:r>
              <w:rPr>
                <w:sz w:val="24"/>
              </w:rPr>
              <w:t>tarafların</w:t>
            </w:r>
            <w:r>
              <w:rPr>
                <w:spacing w:val="-10"/>
                <w:sz w:val="24"/>
              </w:rPr>
              <w:t xml:space="preserve"> </w:t>
            </w:r>
            <w:r>
              <w:rPr>
                <w:sz w:val="24"/>
              </w:rPr>
              <w:t>iradesiyle</w:t>
            </w:r>
            <w:r>
              <w:rPr>
                <w:spacing w:val="-7"/>
                <w:sz w:val="24"/>
              </w:rPr>
              <w:t xml:space="preserve"> </w:t>
            </w:r>
            <w:r>
              <w:rPr>
                <w:sz w:val="24"/>
              </w:rPr>
              <w:t>her</w:t>
            </w:r>
            <w:r>
              <w:rPr>
                <w:spacing w:val="-4"/>
                <w:sz w:val="24"/>
              </w:rPr>
              <w:t xml:space="preserve"> </w:t>
            </w:r>
            <w:r>
              <w:rPr>
                <w:sz w:val="24"/>
              </w:rPr>
              <w:t>üç</w:t>
            </w:r>
            <w:r>
              <w:rPr>
                <w:spacing w:val="-10"/>
                <w:sz w:val="24"/>
              </w:rPr>
              <w:t xml:space="preserve"> </w:t>
            </w:r>
            <w:r>
              <w:rPr>
                <w:sz w:val="24"/>
              </w:rPr>
              <w:t>aylık</w:t>
            </w:r>
            <w:r>
              <w:rPr>
                <w:spacing w:val="-4"/>
                <w:sz w:val="24"/>
              </w:rPr>
              <w:t xml:space="preserve"> </w:t>
            </w:r>
            <w:r>
              <w:rPr>
                <w:sz w:val="24"/>
              </w:rPr>
              <w:t>süre</w:t>
            </w:r>
            <w:r>
              <w:rPr>
                <w:spacing w:val="-7"/>
                <w:sz w:val="24"/>
              </w:rPr>
              <w:t xml:space="preserve"> </w:t>
            </w:r>
            <w:r>
              <w:rPr>
                <w:sz w:val="24"/>
              </w:rPr>
              <w:t>sonunda uzatılma ihtimali öngörülse de, bu sürenin yetkilendirme sözleşmesi yapılırken kararlaştırılması daha doğru olacaktır. Yönetmeliğin sözleşme süresini tarafların iradesine bırakmayarak üç ay ile sınırlaması, taşınmaz malikini koruyucu nitelikte bir hüküm</w:t>
            </w:r>
            <w:r>
              <w:rPr>
                <w:spacing w:val="-13"/>
                <w:sz w:val="24"/>
              </w:rPr>
              <w:t xml:space="preserve"> </w:t>
            </w:r>
            <w:r>
              <w:rPr>
                <w:sz w:val="24"/>
              </w:rPr>
              <w:t>de</w:t>
            </w:r>
            <w:r>
              <w:rPr>
                <w:spacing w:val="-11"/>
                <w:sz w:val="24"/>
              </w:rPr>
              <w:t xml:space="preserve"> </w:t>
            </w:r>
            <w:r>
              <w:rPr>
                <w:sz w:val="24"/>
              </w:rPr>
              <w:t>değildir.</w:t>
            </w:r>
            <w:r>
              <w:rPr>
                <w:spacing w:val="-12"/>
                <w:sz w:val="24"/>
              </w:rPr>
              <w:t xml:space="preserve"> </w:t>
            </w:r>
            <w:r>
              <w:rPr>
                <w:sz w:val="24"/>
              </w:rPr>
              <w:t>Zira</w:t>
            </w:r>
            <w:r>
              <w:rPr>
                <w:spacing w:val="-11"/>
                <w:sz w:val="24"/>
              </w:rPr>
              <w:t xml:space="preserve"> </w:t>
            </w:r>
            <w:r>
              <w:rPr>
                <w:sz w:val="24"/>
              </w:rPr>
              <w:t>malikin</w:t>
            </w:r>
            <w:r>
              <w:rPr>
                <w:spacing w:val="-15"/>
                <w:sz w:val="24"/>
              </w:rPr>
              <w:t xml:space="preserve"> </w:t>
            </w:r>
            <w:r>
              <w:rPr>
                <w:sz w:val="24"/>
              </w:rPr>
              <w:t>yetkilendirme</w:t>
            </w:r>
            <w:r>
              <w:rPr>
                <w:spacing w:val="-11"/>
                <w:sz w:val="24"/>
              </w:rPr>
              <w:t xml:space="preserve"> </w:t>
            </w:r>
            <w:r>
              <w:rPr>
                <w:sz w:val="24"/>
              </w:rPr>
              <w:t>sözleşmesini</w:t>
            </w:r>
            <w:r>
              <w:rPr>
                <w:spacing w:val="-11"/>
                <w:sz w:val="24"/>
              </w:rPr>
              <w:t xml:space="preserve"> </w:t>
            </w:r>
            <w:r>
              <w:rPr>
                <w:sz w:val="24"/>
              </w:rPr>
              <w:t>imzalamadan</w:t>
            </w:r>
            <w:r>
              <w:rPr>
                <w:spacing w:val="-11"/>
                <w:sz w:val="24"/>
              </w:rPr>
              <w:t xml:space="preserve"> </w:t>
            </w:r>
            <w:r>
              <w:rPr>
                <w:sz w:val="24"/>
              </w:rPr>
              <w:t>önce</w:t>
            </w:r>
            <w:r>
              <w:rPr>
                <w:spacing w:val="-12"/>
                <w:sz w:val="24"/>
              </w:rPr>
              <w:t xml:space="preserve"> </w:t>
            </w:r>
            <w:r>
              <w:rPr>
                <w:sz w:val="24"/>
              </w:rPr>
              <w:t>bu</w:t>
            </w:r>
            <w:r>
              <w:rPr>
                <w:spacing w:val="-11"/>
                <w:sz w:val="24"/>
              </w:rPr>
              <w:t xml:space="preserve"> </w:t>
            </w:r>
            <w:r>
              <w:rPr>
                <w:sz w:val="24"/>
              </w:rPr>
              <w:t xml:space="preserve">husus müzakere </w:t>
            </w:r>
            <w:proofErr w:type="gramStart"/>
            <w:r>
              <w:rPr>
                <w:sz w:val="24"/>
              </w:rPr>
              <w:t>imkanı</w:t>
            </w:r>
            <w:proofErr w:type="gramEnd"/>
            <w:r>
              <w:rPr>
                <w:sz w:val="24"/>
              </w:rPr>
              <w:t xml:space="preserve"> bulunmaktadır.</w:t>
            </w:r>
          </w:p>
          <w:p w:rsidR="00383914" w:rsidRDefault="00175D2A">
            <w:pPr>
              <w:pStyle w:val="TableParagraph"/>
              <w:spacing w:before="109" w:line="360" w:lineRule="auto"/>
              <w:ind w:left="66"/>
              <w:rPr>
                <w:sz w:val="24"/>
              </w:rPr>
            </w:pPr>
            <w:r>
              <w:rPr>
                <w:sz w:val="24"/>
              </w:rPr>
              <w:t xml:space="preserve">Türk Borçlar Kanunu'nun sözleşme özgürlüğü kenar başlıklı 26. maddesine göre, </w:t>
            </w:r>
            <w:r>
              <w:rPr>
                <w:i/>
                <w:sz w:val="24"/>
              </w:rPr>
              <w:t xml:space="preserve">"Taraflar, bir sözleşmenin içeriğini kanunda öngörülen sınırlar içinde özgürce belirleyebilirler". </w:t>
            </w:r>
            <w:r>
              <w:rPr>
                <w:sz w:val="24"/>
              </w:rPr>
              <w:t>Taraflar arasındaki sözleşmenin süresini önceden bir hukuk kuralı ile</w:t>
            </w:r>
          </w:p>
          <w:p w:rsidR="00383914" w:rsidRDefault="00175D2A">
            <w:pPr>
              <w:pStyle w:val="TableParagraph"/>
              <w:spacing w:line="274" w:lineRule="exact"/>
              <w:ind w:left="66"/>
              <w:rPr>
                <w:sz w:val="24"/>
              </w:rPr>
            </w:pPr>
            <w:proofErr w:type="gramStart"/>
            <w:r>
              <w:rPr>
                <w:sz w:val="24"/>
              </w:rPr>
              <w:t>tespit</w:t>
            </w:r>
            <w:proofErr w:type="gramEnd"/>
            <w:r>
              <w:rPr>
                <w:sz w:val="24"/>
              </w:rPr>
              <w:t xml:space="preserve"> etmekte bir kamu yararının bulunmaması ve bu hususa ilişkin kanunlarda bir sınır</w:t>
            </w:r>
          </w:p>
        </w:tc>
      </w:tr>
    </w:tbl>
    <w:p w:rsidR="00383914" w:rsidRDefault="00383914">
      <w:pPr>
        <w:spacing w:line="274" w:lineRule="exact"/>
        <w:rPr>
          <w:sz w:val="24"/>
        </w:rPr>
        <w:sectPr w:rsidR="00383914">
          <w:pgSz w:w="11910" w:h="16840"/>
          <w:pgMar w:top="1420" w:right="1040" w:bottom="280" w:left="1060" w:header="708" w:footer="708" w:gutter="0"/>
          <w:cols w:space="708"/>
        </w:sectPr>
      </w:pPr>
    </w:p>
    <w:p w:rsidR="00383914" w:rsidRDefault="00B70D16">
      <w:pPr>
        <w:pStyle w:val="GvdeMetni"/>
        <w:ind w:left="192"/>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31" type="#_x0000_t202" style="width:469pt;height:192.05pt;mso-left-percent:-10001;mso-top-percent:-10001;mso-position-horizontal:absolute;mso-position-horizontal-relative:char;mso-position-vertical:absolute;mso-position-vertical-relative:line;mso-left-percent:-10001;mso-top-percent:-10001" filled="f" strokeweight=".4pt">
            <v:textbox inset="0,0,0,0">
              <w:txbxContent>
                <w:p w:rsidR="00383914" w:rsidRDefault="00175D2A">
                  <w:pPr>
                    <w:pStyle w:val="GvdeMetni"/>
                    <w:spacing w:before="110" w:line="357" w:lineRule="auto"/>
                    <w:ind w:left="63" w:right="506"/>
                  </w:pPr>
                  <w:proofErr w:type="gramStart"/>
                  <w:r>
                    <w:t>bulunmaması</w:t>
                  </w:r>
                  <w:proofErr w:type="gramEnd"/>
                  <w:r>
                    <w:t xml:space="preserve"> karşısında, Yönetmeliğin yetkilendirme sözleşmesinin süresini 3 ayla sınırlayan kuralının Türk Borçlar Kanunu'nun 26. maddesine aykırı olduğu açıktır.</w:t>
                  </w:r>
                </w:p>
                <w:p w:rsidR="00383914" w:rsidRDefault="00175D2A">
                  <w:pPr>
                    <w:pStyle w:val="GvdeMetni"/>
                    <w:spacing w:before="114" w:line="360" w:lineRule="auto"/>
                    <w:ind w:left="63" w:right="39"/>
                  </w:pPr>
                  <w:r>
                    <w:t>Diğer yandan işletmelerin uzun süreli sözleşmeler yapmalarına rağmen mülkün satışı/kiralanmasına yönelik gerekli çalışmaları yapmayıp mülk sahiplerini mağdur etme olasılıkları da bulunmaktadır. Bu nedenle, işletmeler yapacakları çalışmalarla ilgili iş planlarını sözleşmede açıkça belirtmeli ve bu plana uygun hareket etmedikleri takdirde ise iş sahibinin sözleşme süresi sonunu beklemeden akdi tek taraflı olarak feshetme hakkı bulunmalıdır.</w:t>
                  </w:r>
                </w:p>
              </w:txbxContent>
            </v:textbox>
            <w10:wrap type="none"/>
            <w10:anchorlock/>
          </v:shape>
        </w:pict>
      </w:r>
    </w:p>
    <w:p w:rsidR="00383914" w:rsidRDefault="00383914">
      <w:pPr>
        <w:pStyle w:val="GvdeMetni"/>
        <w:rPr>
          <w:rFonts w:ascii="Times New Roman"/>
          <w:sz w:val="20"/>
        </w:rPr>
      </w:pPr>
    </w:p>
    <w:p w:rsidR="00383914" w:rsidRDefault="00383914">
      <w:pPr>
        <w:pStyle w:val="GvdeMetni"/>
        <w:rPr>
          <w:rFonts w:ascii="Times New Roman"/>
          <w:sz w:val="20"/>
        </w:rPr>
      </w:pPr>
    </w:p>
    <w:p w:rsidR="00383914" w:rsidRDefault="00383914">
      <w:pPr>
        <w:pStyle w:val="GvdeMetni"/>
        <w:spacing w:before="10"/>
        <w:rPr>
          <w:rFonts w:ascii="Times New Roman"/>
          <w:sz w:val="22"/>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5"/>
        <w:gridCol w:w="4997"/>
      </w:tblGrid>
      <w:tr w:rsidR="00383914">
        <w:trPr>
          <w:trHeight w:val="1866"/>
        </w:trPr>
        <w:tc>
          <w:tcPr>
            <w:tcW w:w="4305" w:type="dxa"/>
          </w:tcPr>
          <w:p w:rsidR="00383914" w:rsidRDefault="00175D2A">
            <w:pPr>
              <w:pStyle w:val="TableParagraph"/>
              <w:spacing w:line="270" w:lineRule="exact"/>
              <w:ind w:left="66"/>
              <w:rPr>
                <w:b/>
                <w:sz w:val="24"/>
              </w:rPr>
            </w:pPr>
            <w:r>
              <w:rPr>
                <w:b/>
                <w:sz w:val="24"/>
              </w:rPr>
              <w:t>Madde 19- Mevcut Metin</w:t>
            </w:r>
          </w:p>
          <w:p w:rsidR="00383914" w:rsidRDefault="00175D2A">
            <w:pPr>
              <w:pStyle w:val="TableParagraph"/>
              <w:ind w:left="66" w:right="234"/>
              <w:rPr>
                <w:b/>
                <w:sz w:val="24"/>
              </w:rPr>
            </w:pPr>
            <w:r>
              <w:rPr>
                <w:b/>
                <w:sz w:val="24"/>
              </w:rPr>
              <w:t>Her Bir Taşınmaz İçin Ayrı-Ayrı Yer Gösterme Belgesi Düzenleme Zorunluluğu</w:t>
            </w:r>
          </w:p>
        </w:tc>
        <w:tc>
          <w:tcPr>
            <w:tcW w:w="4997" w:type="dxa"/>
          </w:tcPr>
          <w:p w:rsidR="00383914" w:rsidRDefault="00175D2A">
            <w:pPr>
              <w:pStyle w:val="TableParagraph"/>
              <w:spacing w:line="270" w:lineRule="exact"/>
              <w:ind w:left="71"/>
              <w:rPr>
                <w:b/>
                <w:sz w:val="24"/>
              </w:rPr>
            </w:pPr>
            <w:r>
              <w:rPr>
                <w:b/>
                <w:sz w:val="24"/>
              </w:rPr>
              <w:t>Teklif Metin</w:t>
            </w:r>
          </w:p>
        </w:tc>
      </w:tr>
      <w:tr w:rsidR="00383914">
        <w:trPr>
          <w:trHeight w:val="5431"/>
        </w:trPr>
        <w:tc>
          <w:tcPr>
            <w:tcW w:w="4305" w:type="dxa"/>
          </w:tcPr>
          <w:p w:rsidR="00383914" w:rsidRDefault="00175D2A">
            <w:pPr>
              <w:pStyle w:val="TableParagraph"/>
              <w:ind w:left="66" w:right="234"/>
              <w:rPr>
                <w:sz w:val="24"/>
              </w:rPr>
            </w:pPr>
            <w:r>
              <w:rPr>
                <w:sz w:val="24"/>
              </w:rPr>
              <w:t>Alım satımına veya kiralanmasına aracılık edilen taşınmazın alıcı veya kiracıya gösterilmesi hizmeti, her bir taşınmaz için ayrı ayrı taşınmaz gösterme belgesi düzenlenmek suretiyle verilir. (2) Taşınmaz gösterme belgesinde asgari olarak aşağıdaki bilgilere yer verilir:</w:t>
            </w:r>
          </w:p>
          <w:p w:rsidR="00383914" w:rsidRDefault="00383914">
            <w:pPr>
              <w:pStyle w:val="TableParagraph"/>
              <w:spacing w:before="10"/>
              <w:ind w:left="0"/>
              <w:rPr>
                <w:rFonts w:ascii="Times New Roman"/>
                <w:sz w:val="23"/>
              </w:rPr>
            </w:pPr>
          </w:p>
          <w:p w:rsidR="00383914" w:rsidRDefault="00175D2A">
            <w:pPr>
              <w:pStyle w:val="TableParagraph"/>
              <w:spacing w:line="242" w:lineRule="auto"/>
              <w:ind w:left="66" w:right="61"/>
              <w:rPr>
                <w:sz w:val="24"/>
              </w:rPr>
            </w:pPr>
            <w:proofErr w:type="gramStart"/>
            <w:r>
              <w:rPr>
                <w:sz w:val="24"/>
              </w:rPr>
              <w:t>a) İşletmenin yetki belgesi numarası, iletişim bilgileri, temsile yetkili kişisinin adı soyadı ve imzası; alıcı veya kiracının adı soyadı, T.C. kimlik numarası veya yabancı kimlik numarası, iletişim bilgileri ve imzası, alıcı veya kiracının tüzel kişi olması durumunda tüzel kişinin unvanı ve iletişim bilgileri ile temsile yetkili kişisinin adı soyadı ve imzası.</w:t>
            </w:r>
            <w:proofErr w:type="gramEnd"/>
          </w:p>
        </w:tc>
        <w:tc>
          <w:tcPr>
            <w:tcW w:w="4997" w:type="dxa"/>
          </w:tcPr>
          <w:p w:rsidR="00383914" w:rsidRDefault="00175D2A">
            <w:pPr>
              <w:pStyle w:val="TableParagraph"/>
              <w:spacing w:line="237" w:lineRule="auto"/>
              <w:ind w:left="71" w:right="427"/>
              <w:rPr>
                <w:sz w:val="24"/>
              </w:rPr>
            </w:pPr>
            <w:r>
              <w:rPr>
                <w:sz w:val="24"/>
              </w:rPr>
              <w:t>Alım satımına veya kiralanmasına aracılık edilen</w:t>
            </w:r>
            <w:r>
              <w:rPr>
                <w:color w:val="FF0000"/>
                <w:sz w:val="24"/>
                <w:u w:val="single" w:color="FF0000"/>
              </w:rPr>
              <w:t xml:space="preserve"> taşınmazın/taşınmazların</w:t>
            </w:r>
            <w:r>
              <w:rPr>
                <w:color w:val="FF0000"/>
                <w:sz w:val="24"/>
              </w:rPr>
              <w:t xml:space="preserve"> </w:t>
            </w:r>
            <w:r>
              <w:rPr>
                <w:sz w:val="24"/>
              </w:rPr>
              <w:t>alıcı veya kiracıya gösterilmesi hizmeti taşınmaz gösterme belgesi düzenlenmek suretiyle verilir. (2) Taşınmaz gösterme belgesinde asgari olarak aşağıdaki bilgilere yer verilir:</w:t>
            </w:r>
          </w:p>
          <w:p w:rsidR="00383914" w:rsidRDefault="00175D2A">
            <w:pPr>
              <w:pStyle w:val="TableParagraph"/>
              <w:spacing w:before="1" w:line="237" w:lineRule="auto"/>
              <w:ind w:left="71" w:right="147"/>
              <w:rPr>
                <w:sz w:val="24"/>
              </w:rPr>
            </w:pPr>
            <w:r>
              <w:rPr>
                <w:sz w:val="24"/>
              </w:rPr>
              <w:t>a) İşletmenin yetki belgesi numarası, iletişim bilgileri, temsile yetkili kişisinin adı soyadı ve imzası; alıcı veya kiracının adı soyadı, iletişim bilgileri ve imzası, alıcı veya kiracının tüzel kişi olması durumunda tüzel kişinin unvanı ve iletişim bilgileri ile temsile yetkili kişisinin adı soyadı ve imzası.</w:t>
            </w:r>
          </w:p>
        </w:tc>
      </w:tr>
    </w:tbl>
    <w:p w:rsidR="00383914" w:rsidRDefault="00383914">
      <w:pPr>
        <w:spacing w:line="237" w:lineRule="auto"/>
        <w:rPr>
          <w:sz w:val="24"/>
        </w:rPr>
        <w:sectPr w:rsidR="00383914">
          <w:pgSz w:w="11910" w:h="16840"/>
          <w:pgMar w:top="1440" w:right="1040" w:bottom="280" w:left="1060" w:header="708" w:footer="708" w:gutter="0"/>
          <w:cols w:space="708"/>
        </w:sectPr>
      </w:pPr>
    </w:p>
    <w:p w:rsidR="00383914" w:rsidRDefault="00B70D16">
      <w:pPr>
        <w:spacing w:before="71"/>
        <w:ind w:left="284"/>
        <w:rPr>
          <w:b/>
          <w:sz w:val="24"/>
        </w:rPr>
      </w:pPr>
      <w:r>
        <w:lastRenderedPageBreak/>
        <w:pict>
          <v:group id="_x0000_s1026" style="position:absolute;left:0;text-align:left;margin-left:63.6pt;margin-top:3.4pt;width:465.6pt;height:434.5pt;z-index:-14968;mso-position-horizontal-relative:page" coordorigin="1273,68" coordsize="9312,8690">
            <v:line id="_x0000_s1030" style="position:absolute" from="1281,72" to="10576,72" strokeweight=".4pt"/>
            <v:line id="_x0000_s1029" style="position:absolute" from="1277,68" to="1277,8758" strokeweight=".4pt"/>
            <v:line id="_x0000_s1028" style="position:absolute" from="1281,8754" to="10576,8754" strokeweight=".4pt"/>
            <v:line id="_x0000_s1027" style="position:absolute" from="10580,68" to="10580,8758" strokeweight=".14108mm"/>
            <w10:wrap anchorx="page"/>
          </v:group>
        </w:pict>
      </w:r>
      <w:r w:rsidR="00175D2A">
        <w:rPr>
          <w:b/>
          <w:sz w:val="24"/>
        </w:rPr>
        <w:t>Gerekçe</w:t>
      </w:r>
    </w:p>
    <w:p w:rsidR="00383914" w:rsidRDefault="00175D2A">
      <w:pPr>
        <w:pStyle w:val="GvdeMetni"/>
        <w:spacing w:before="16" w:line="259" w:lineRule="auto"/>
        <w:ind w:left="284" w:right="435"/>
      </w:pPr>
      <w:r>
        <w:t>Emlak sektöründe bir müşteriye tek seferde birden fazla ev gösterilmektedir. Her bir ev için ayrı ayrı belge düzenlemek müşteri için adeta bankadan kredi çeker gibi imzalanması gereken pek çok evrak anlamına gelecektir. Dolayısıyla müşteride "ben neye imza atıyorum" tereddüdü doğacak ve imza atmaktan kaçınan pek çok müşteri olacaktır. Oysa uygulamada, gösterilen tüm taşınmazlar için bir sayfalık bir evrak düzenlenmekte ve yalnızca müşterinin ad-</w:t>
      </w:r>
      <w:proofErr w:type="spellStart"/>
      <w:r>
        <w:t>soyad</w:t>
      </w:r>
      <w:proofErr w:type="spellEnd"/>
      <w:r>
        <w:t xml:space="preserve"> ve imzası alınmaktadır. Ayrıca 19. maddenin 2. fıkrası uyarınca, yer gösterme belgesinde müşterinin ad-soyadının yanı sıra iletişim bilgileri ve TC kimlik numarasının da bulunması gerekliliği göz önünde bulundurulduğunda pek çok müşterinin belgeyi imzalamaktan imtina etmesi kuvvetle muhtemeldir. Oysa emlakçının bu yükümlülüğünü yerine getirmemesi halinde</w:t>
      </w:r>
    </w:p>
    <w:p w:rsidR="00383914" w:rsidRDefault="00175D2A">
      <w:pPr>
        <w:pStyle w:val="GvdeMetni"/>
        <w:spacing w:before="1" w:line="259" w:lineRule="auto"/>
        <w:ind w:left="284" w:right="834"/>
      </w:pPr>
      <w:r>
        <w:t>Yönetmeliğin 22. maddesine göre emlakçı hakkında para cezası öngörülmektedir. Emlakçı, kendi kusuru olmaksızın, müşterinin imzadan imtina etmesi nedeniyle yaptırımla karşılaşabilecektir.</w:t>
      </w:r>
    </w:p>
    <w:p w:rsidR="00383914" w:rsidRDefault="00175D2A">
      <w:pPr>
        <w:pStyle w:val="GvdeMetni"/>
        <w:spacing w:before="153" w:line="259" w:lineRule="auto"/>
        <w:ind w:left="284" w:right="435"/>
      </w:pPr>
      <w:r>
        <w:t xml:space="preserve">Yer gösterme belgesinde müşterinin TC Kimlik numarasının bulunması zorunluluğu, ayrıca 6698 sayılı Kişisel Verilerin Korunması Kanunu'na da aykırılık taşımaktadır. 6698 sayılı Kanun'un Genel İlkeler kenar başlıklı 4. Maddesine göre, kişisel verilerin işlendikleri amaçla bağlantılı, sınırlı ve ölçülü olması gerekmektedir. Bu ilkeye aykırı bir veri işleme faaliyeti, 6698 sayılı Kanunun 12. maddesinde düzenlenen veri güvenliğini sağlama yükümlülüğüne aykırılık teşkil edecektir. Zira yer gösterme belgesinde müşterinin ad </w:t>
      </w:r>
      <w:proofErr w:type="spellStart"/>
      <w:r>
        <w:t>soyad</w:t>
      </w:r>
      <w:proofErr w:type="spellEnd"/>
      <w:r>
        <w:t>, telefon numarası ve imzası gibi bilgilerin yer alması gerek müşteriye ulaşma gerekse belgenin doğruluğunu gösterme amacı açısından yeterlidir. TC kimlik numarası bu amaçlar için ne gerekli ne de ölçülüdür. Dolayısıyla amaçla sınırlı ve ölçülü olmayan bir veri işleme faaliyeti de söz konusu olacaktır</w:t>
      </w:r>
      <w:r>
        <w:rPr>
          <w:color w:val="C10012"/>
        </w:rPr>
        <w:t>.</w:t>
      </w:r>
    </w:p>
    <w:p w:rsidR="00383914" w:rsidRDefault="00383914">
      <w:pPr>
        <w:pStyle w:val="GvdeMetni"/>
        <w:rPr>
          <w:sz w:val="20"/>
        </w:rPr>
      </w:pPr>
    </w:p>
    <w:p w:rsidR="00383914" w:rsidRDefault="00383914">
      <w:pPr>
        <w:pStyle w:val="GvdeMetni"/>
        <w:rPr>
          <w:sz w:val="20"/>
        </w:rPr>
      </w:pPr>
    </w:p>
    <w:p w:rsidR="00383914" w:rsidRDefault="00383914">
      <w:pPr>
        <w:pStyle w:val="GvdeMetni"/>
        <w:rPr>
          <w:sz w:val="20"/>
        </w:rPr>
      </w:pPr>
    </w:p>
    <w:p w:rsidR="00383914" w:rsidRDefault="00383914">
      <w:pPr>
        <w:pStyle w:val="GvdeMetni"/>
        <w:rPr>
          <w:sz w:val="20"/>
        </w:rPr>
      </w:pPr>
    </w:p>
    <w:p w:rsidR="00383914" w:rsidRDefault="00383914">
      <w:pPr>
        <w:pStyle w:val="GvdeMetni"/>
        <w:rPr>
          <w:sz w:val="20"/>
        </w:rPr>
      </w:pPr>
    </w:p>
    <w:p w:rsidR="00383914" w:rsidRDefault="00383914">
      <w:pPr>
        <w:pStyle w:val="GvdeMetni"/>
        <w:rPr>
          <w:sz w:val="20"/>
        </w:rPr>
      </w:pPr>
    </w:p>
    <w:p w:rsidR="00383914" w:rsidRDefault="00383914">
      <w:pPr>
        <w:pStyle w:val="GvdeMetni"/>
        <w:rPr>
          <w:sz w:val="20"/>
        </w:rPr>
      </w:pPr>
    </w:p>
    <w:p w:rsidR="00383914" w:rsidRDefault="00383914">
      <w:pPr>
        <w:pStyle w:val="GvdeMetni"/>
        <w:rPr>
          <w:sz w:val="20"/>
        </w:rPr>
      </w:pPr>
    </w:p>
    <w:p w:rsidR="00383914" w:rsidRDefault="00383914">
      <w:pPr>
        <w:pStyle w:val="GvdeMetni"/>
        <w:spacing w:before="4"/>
        <w:rPr>
          <w:sz w:val="27"/>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2"/>
        <w:gridCol w:w="4810"/>
      </w:tblGrid>
      <w:tr w:rsidR="00383914">
        <w:trPr>
          <w:trHeight w:val="1042"/>
        </w:trPr>
        <w:tc>
          <w:tcPr>
            <w:tcW w:w="4422" w:type="dxa"/>
          </w:tcPr>
          <w:p w:rsidR="00383914" w:rsidRDefault="00175D2A">
            <w:pPr>
              <w:pStyle w:val="TableParagraph"/>
              <w:spacing w:line="246" w:lineRule="exact"/>
              <w:ind w:left="70"/>
              <w:rPr>
                <w:b/>
              </w:rPr>
            </w:pPr>
            <w:r>
              <w:rPr>
                <w:b/>
              </w:rPr>
              <w:t>Madde 20 - Mevcut Metin</w:t>
            </w:r>
          </w:p>
          <w:p w:rsidR="00383914" w:rsidRDefault="00175D2A">
            <w:pPr>
              <w:pStyle w:val="TableParagraph"/>
              <w:spacing w:before="3"/>
              <w:ind w:left="70" w:right="55"/>
              <w:rPr>
                <w:b/>
              </w:rPr>
            </w:pPr>
            <w:r>
              <w:rPr>
                <w:b/>
              </w:rPr>
              <w:t>Hizmet Bedelinde En Fazla (Azami) Ücret Belirtilmesi Zorunlulu</w:t>
            </w:r>
            <w:r>
              <w:rPr>
                <w:rFonts w:ascii="Times New Roman" w:hAnsi="Times New Roman"/>
                <w:b/>
              </w:rPr>
              <w:t>ğ</w:t>
            </w:r>
            <w:r>
              <w:rPr>
                <w:b/>
              </w:rPr>
              <w:t>u</w:t>
            </w:r>
          </w:p>
        </w:tc>
        <w:tc>
          <w:tcPr>
            <w:tcW w:w="4810" w:type="dxa"/>
          </w:tcPr>
          <w:p w:rsidR="00383914" w:rsidRDefault="00175D2A">
            <w:pPr>
              <w:pStyle w:val="TableParagraph"/>
              <w:spacing w:line="266" w:lineRule="exact"/>
              <w:ind w:left="66"/>
              <w:rPr>
                <w:b/>
                <w:sz w:val="24"/>
              </w:rPr>
            </w:pPr>
            <w:r>
              <w:rPr>
                <w:b/>
                <w:sz w:val="24"/>
              </w:rPr>
              <w:t>Teklif Metin</w:t>
            </w:r>
          </w:p>
        </w:tc>
      </w:tr>
      <w:tr w:rsidR="00383914">
        <w:trPr>
          <w:trHeight w:val="4431"/>
        </w:trPr>
        <w:tc>
          <w:tcPr>
            <w:tcW w:w="4422" w:type="dxa"/>
          </w:tcPr>
          <w:p w:rsidR="00383914" w:rsidRDefault="00383914">
            <w:pPr>
              <w:pStyle w:val="TableParagraph"/>
              <w:spacing w:before="5"/>
              <w:ind w:left="0"/>
              <w:rPr>
                <w:sz w:val="23"/>
              </w:rPr>
            </w:pPr>
          </w:p>
          <w:p w:rsidR="00383914" w:rsidRDefault="00175D2A">
            <w:pPr>
              <w:pStyle w:val="TableParagraph"/>
              <w:numPr>
                <w:ilvl w:val="0"/>
                <w:numId w:val="11"/>
              </w:numPr>
              <w:tabs>
                <w:tab w:val="left" w:pos="595"/>
              </w:tabs>
              <w:ind w:right="70" w:firstLine="0"/>
              <w:jc w:val="both"/>
              <w:rPr>
                <w:sz w:val="24"/>
              </w:rPr>
            </w:pPr>
            <w:r>
              <w:rPr>
                <w:sz w:val="24"/>
              </w:rPr>
              <w:t xml:space="preserve">Alım satım işlemlerinde hizmet bedeli oranı, alım satıma aracılık sözleşmesinde </w:t>
            </w:r>
            <w:r>
              <w:rPr>
                <w:spacing w:val="-3"/>
                <w:sz w:val="24"/>
              </w:rPr>
              <w:t xml:space="preserve">yer </w:t>
            </w:r>
            <w:r>
              <w:rPr>
                <w:sz w:val="24"/>
              </w:rPr>
              <w:t>alan satış bedelinin katma değer vergisi hariç yüzde dördünden fazla</w:t>
            </w:r>
            <w:r>
              <w:rPr>
                <w:spacing w:val="-4"/>
                <w:sz w:val="24"/>
              </w:rPr>
              <w:t xml:space="preserve"> </w:t>
            </w:r>
            <w:r>
              <w:rPr>
                <w:sz w:val="24"/>
              </w:rPr>
              <w:t>olamaz.</w:t>
            </w:r>
          </w:p>
          <w:p w:rsidR="00383914" w:rsidRDefault="00175D2A">
            <w:pPr>
              <w:pStyle w:val="TableParagraph"/>
              <w:numPr>
                <w:ilvl w:val="0"/>
                <w:numId w:val="11"/>
              </w:numPr>
              <w:tabs>
                <w:tab w:val="left" w:pos="443"/>
                <w:tab w:val="left" w:pos="3943"/>
              </w:tabs>
              <w:spacing w:line="237" w:lineRule="auto"/>
              <w:ind w:right="76" w:firstLine="0"/>
              <w:jc w:val="both"/>
              <w:rPr>
                <w:sz w:val="24"/>
              </w:rPr>
            </w:pPr>
            <w:r>
              <w:rPr>
                <w:sz w:val="24"/>
              </w:rPr>
              <w:t>Kiralama işlemlerinde hizmet bedeli, kiralamaya aracılık sözleşmesinde yer alan</w:t>
            </w:r>
            <w:r>
              <w:rPr>
                <w:sz w:val="24"/>
              </w:rPr>
              <w:tab/>
              <w:t>kira</w:t>
            </w:r>
          </w:p>
          <w:p w:rsidR="00383914" w:rsidRDefault="00175D2A">
            <w:pPr>
              <w:pStyle w:val="TableParagraph"/>
              <w:spacing w:line="237" w:lineRule="auto"/>
              <w:ind w:left="70" w:right="81"/>
              <w:jc w:val="both"/>
              <w:rPr>
                <w:sz w:val="24"/>
              </w:rPr>
            </w:pPr>
            <w:proofErr w:type="gramStart"/>
            <w:r>
              <w:rPr>
                <w:sz w:val="24"/>
              </w:rPr>
              <w:t>bedelinin</w:t>
            </w:r>
            <w:proofErr w:type="gramEnd"/>
            <w:r>
              <w:rPr>
                <w:sz w:val="24"/>
              </w:rPr>
              <w:t xml:space="preserve"> katma değer vergisi hariç bir aylık tutarından fazla olamaz.</w:t>
            </w:r>
          </w:p>
          <w:p w:rsidR="00383914" w:rsidRDefault="00175D2A">
            <w:pPr>
              <w:pStyle w:val="TableParagraph"/>
              <w:numPr>
                <w:ilvl w:val="0"/>
                <w:numId w:val="11"/>
              </w:numPr>
              <w:tabs>
                <w:tab w:val="left" w:pos="515"/>
              </w:tabs>
              <w:spacing w:before="1" w:line="237" w:lineRule="auto"/>
              <w:ind w:right="80" w:firstLine="0"/>
              <w:jc w:val="both"/>
              <w:rPr>
                <w:sz w:val="24"/>
              </w:rPr>
            </w:pPr>
            <w:r>
              <w:rPr>
                <w:sz w:val="24"/>
              </w:rPr>
              <w:t>İşletme, taşınmaz alım satımının tapu siciline tesciliyle veya iş sahibi ile kiracı</w:t>
            </w:r>
          </w:p>
          <w:p w:rsidR="00383914" w:rsidRDefault="00175D2A">
            <w:pPr>
              <w:pStyle w:val="TableParagraph"/>
              <w:ind w:left="70" w:right="78"/>
              <w:jc w:val="both"/>
              <w:rPr>
                <w:sz w:val="24"/>
              </w:rPr>
            </w:pPr>
            <w:proofErr w:type="gramStart"/>
            <w:r>
              <w:rPr>
                <w:sz w:val="24"/>
              </w:rPr>
              <w:t>arasındaki</w:t>
            </w:r>
            <w:proofErr w:type="gramEnd"/>
            <w:r>
              <w:rPr>
                <w:sz w:val="24"/>
              </w:rPr>
              <w:t xml:space="preserve"> kira sözleşmesinin kurulmasıyla hizmet bedeline hak</w:t>
            </w:r>
          </w:p>
        </w:tc>
        <w:tc>
          <w:tcPr>
            <w:tcW w:w="4810" w:type="dxa"/>
          </w:tcPr>
          <w:p w:rsidR="00383914" w:rsidRDefault="00383914">
            <w:pPr>
              <w:pStyle w:val="TableParagraph"/>
              <w:spacing w:before="8"/>
              <w:ind w:left="0"/>
              <w:rPr>
                <w:sz w:val="21"/>
              </w:rPr>
            </w:pPr>
          </w:p>
          <w:p w:rsidR="00383914" w:rsidRDefault="00175D2A">
            <w:pPr>
              <w:pStyle w:val="TableParagraph"/>
              <w:numPr>
                <w:ilvl w:val="0"/>
                <w:numId w:val="10"/>
              </w:numPr>
              <w:tabs>
                <w:tab w:val="left" w:pos="423"/>
              </w:tabs>
              <w:spacing w:line="326" w:lineRule="auto"/>
              <w:ind w:right="61" w:firstLine="0"/>
              <w:rPr>
                <w:sz w:val="24"/>
              </w:rPr>
            </w:pPr>
            <w:r>
              <w:rPr>
                <w:rFonts w:ascii="Times New Roman" w:hAnsi="Times New Roman"/>
                <w:color w:val="EA0004"/>
                <w:spacing w:val="-60"/>
                <w:w w:val="99"/>
                <w:sz w:val="24"/>
                <w:u w:val="single" w:color="EA0004"/>
              </w:rPr>
              <w:t xml:space="preserve"> </w:t>
            </w:r>
            <w:r>
              <w:rPr>
                <w:color w:val="EA0004"/>
                <w:sz w:val="24"/>
                <w:u w:val="single" w:color="EA0004"/>
              </w:rPr>
              <w:t xml:space="preserve">Alım satım işlemlerinde hizmet bedeli oranı,  </w:t>
            </w:r>
            <w:proofErr w:type="gramStart"/>
            <w:r>
              <w:rPr>
                <w:color w:val="EA0004"/>
                <w:sz w:val="24"/>
                <w:u w:val="single" w:color="EA0004"/>
              </w:rPr>
              <w:t>alım  satıma</w:t>
            </w:r>
            <w:proofErr w:type="gramEnd"/>
            <w:r>
              <w:rPr>
                <w:color w:val="EA0004"/>
                <w:sz w:val="24"/>
                <w:u w:val="single" w:color="EA0004"/>
              </w:rPr>
              <w:t xml:space="preserve">  aracılık</w:t>
            </w:r>
            <w:r>
              <w:rPr>
                <w:color w:val="EA0004"/>
                <w:spacing w:val="40"/>
                <w:sz w:val="24"/>
                <w:u w:val="single" w:color="EA0004"/>
              </w:rPr>
              <w:t xml:space="preserve"> </w:t>
            </w:r>
            <w:r>
              <w:rPr>
                <w:color w:val="EA0004"/>
                <w:sz w:val="24"/>
                <w:u w:val="single" w:color="EA0004"/>
              </w:rPr>
              <w:t>sözleşmesinde</w:t>
            </w:r>
          </w:p>
          <w:p w:rsidR="00383914" w:rsidRDefault="00175D2A">
            <w:pPr>
              <w:pStyle w:val="TableParagraph"/>
              <w:spacing w:before="2"/>
              <w:ind w:left="66"/>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ver</w:t>
            </w:r>
            <w:proofErr w:type="gramEnd"/>
            <w:r>
              <w:rPr>
                <w:color w:val="EA0004"/>
                <w:sz w:val="24"/>
                <w:u w:val="single" w:color="EA0004"/>
              </w:rPr>
              <w:t xml:space="preserve"> alan satış bedelinin katma değer</w:t>
            </w:r>
            <w:r>
              <w:rPr>
                <w:color w:val="EA0004"/>
                <w:spacing w:val="37"/>
                <w:sz w:val="24"/>
                <w:u w:val="single" w:color="EA0004"/>
              </w:rPr>
              <w:t xml:space="preserve"> </w:t>
            </w:r>
            <w:r>
              <w:rPr>
                <w:color w:val="EA0004"/>
                <w:sz w:val="24"/>
                <w:u w:val="single" w:color="EA0004"/>
              </w:rPr>
              <w:t>vergisi</w:t>
            </w:r>
          </w:p>
          <w:p w:rsidR="00383914" w:rsidRDefault="00175D2A">
            <w:pPr>
              <w:pStyle w:val="TableParagraph"/>
              <w:spacing w:before="96"/>
              <w:ind w:left="66"/>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hariç   yüzde</w:t>
            </w:r>
            <w:proofErr w:type="gramEnd"/>
            <w:r>
              <w:rPr>
                <w:color w:val="EA0004"/>
                <w:sz w:val="24"/>
                <w:u w:val="single" w:color="EA0004"/>
              </w:rPr>
              <w:t xml:space="preserve">  dördü  (%  4)  olarak  </w:t>
            </w:r>
            <w:r>
              <w:rPr>
                <w:color w:val="EA0004"/>
                <w:spacing w:val="34"/>
                <w:sz w:val="24"/>
                <w:u w:val="single" w:color="EA0004"/>
              </w:rPr>
              <w:t xml:space="preserve"> </w:t>
            </w:r>
            <w:r>
              <w:rPr>
                <w:color w:val="EA0004"/>
                <w:sz w:val="24"/>
                <w:u w:val="single" w:color="EA0004"/>
              </w:rPr>
              <w:t>tavsiye</w:t>
            </w:r>
          </w:p>
          <w:p w:rsidR="00383914" w:rsidRDefault="00175D2A">
            <w:pPr>
              <w:pStyle w:val="TableParagraph"/>
              <w:spacing w:before="100" w:line="324" w:lineRule="auto"/>
              <w:ind w:left="66"/>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edilir</w:t>
            </w:r>
            <w:proofErr w:type="gramEnd"/>
            <w:r>
              <w:rPr>
                <w:color w:val="EA0004"/>
                <w:sz w:val="24"/>
                <w:u w:val="single" w:color="EA0004"/>
              </w:rPr>
              <w:t>. Toplamda yüzde üçün (% 3) altında</w:t>
            </w:r>
            <w:r>
              <w:rPr>
                <w:color w:val="EA0004"/>
                <w:sz w:val="24"/>
              </w:rPr>
              <w:t xml:space="preserve"> </w:t>
            </w:r>
            <w:r>
              <w:rPr>
                <w:color w:val="EA0004"/>
                <w:sz w:val="24"/>
                <w:u w:val="single" w:color="EA0004"/>
              </w:rPr>
              <w:t>olamaz.</w:t>
            </w:r>
          </w:p>
          <w:p w:rsidR="00383914" w:rsidRDefault="00175D2A">
            <w:pPr>
              <w:pStyle w:val="TableParagraph"/>
              <w:numPr>
                <w:ilvl w:val="0"/>
                <w:numId w:val="10"/>
              </w:numPr>
              <w:tabs>
                <w:tab w:val="left" w:pos="423"/>
                <w:tab w:val="left" w:pos="1589"/>
                <w:tab w:val="left" w:pos="3089"/>
                <w:tab w:val="left" w:pos="4020"/>
              </w:tabs>
              <w:spacing w:before="119"/>
              <w:ind w:firstLine="0"/>
              <w:rPr>
                <w:sz w:val="24"/>
              </w:rPr>
            </w:pPr>
            <w:r>
              <w:rPr>
                <w:rFonts w:ascii="Times New Roman" w:hAnsi="Times New Roman"/>
                <w:color w:val="EA0004"/>
                <w:spacing w:val="-60"/>
                <w:w w:val="99"/>
                <w:sz w:val="24"/>
                <w:u w:val="single" w:color="EA0004"/>
              </w:rPr>
              <w:t xml:space="preserve"> </w:t>
            </w:r>
            <w:r>
              <w:rPr>
                <w:color w:val="EA0004"/>
                <w:sz w:val="24"/>
                <w:u w:val="single" w:color="EA0004"/>
              </w:rPr>
              <w:t>Kiralama</w:t>
            </w:r>
            <w:r>
              <w:rPr>
                <w:color w:val="EA0004"/>
                <w:sz w:val="24"/>
                <w:u w:val="single" w:color="EA0004"/>
              </w:rPr>
              <w:tab/>
              <w:t>işlemlerinde</w:t>
            </w:r>
            <w:r>
              <w:rPr>
                <w:color w:val="EA0004"/>
                <w:sz w:val="24"/>
                <w:u w:val="single" w:color="EA0004"/>
              </w:rPr>
              <w:tab/>
              <w:t>hizmet</w:t>
            </w:r>
            <w:r>
              <w:rPr>
                <w:color w:val="EA0004"/>
                <w:sz w:val="24"/>
                <w:u w:val="single" w:color="EA0004"/>
              </w:rPr>
              <w:tab/>
              <w:t>bedeli,</w:t>
            </w:r>
          </w:p>
          <w:p w:rsidR="00383914" w:rsidRDefault="00175D2A">
            <w:pPr>
              <w:pStyle w:val="TableParagraph"/>
              <w:spacing w:before="100"/>
              <w:ind w:left="66"/>
              <w:rPr>
                <w:sz w:val="24"/>
              </w:rPr>
            </w:pPr>
            <w:r>
              <w:rPr>
                <w:rFonts w:ascii="Times New Roman" w:hAnsi="Times New Roman"/>
                <w:color w:val="EA0004"/>
                <w:spacing w:val="-60"/>
                <w:sz w:val="24"/>
                <w:u w:val="single" w:color="EA0004"/>
              </w:rPr>
              <w:t xml:space="preserve"> </w:t>
            </w:r>
            <w:r>
              <w:rPr>
                <w:color w:val="EA0004"/>
                <w:sz w:val="24"/>
                <w:u w:val="single" w:color="EA0004"/>
              </w:rPr>
              <w:t xml:space="preserve">kiralamaya </w:t>
            </w:r>
            <w:proofErr w:type="gramStart"/>
            <w:r>
              <w:rPr>
                <w:color w:val="EA0004"/>
                <w:sz w:val="24"/>
                <w:u w:val="single" w:color="EA0004"/>
              </w:rPr>
              <w:t>aracılık  sözleşmesinde</w:t>
            </w:r>
            <w:proofErr w:type="gramEnd"/>
            <w:r>
              <w:rPr>
                <w:color w:val="EA0004"/>
                <w:sz w:val="24"/>
                <w:u w:val="single" w:color="EA0004"/>
              </w:rPr>
              <w:t xml:space="preserve"> ver</w:t>
            </w:r>
            <w:r>
              <w:rPr>
                <w:color w:val="EA0004"/>
                <w:spacing w:val="5"/>
                <w:sz w:val="24"/>
                <w:u w:val="single" w:color="EA0004"/>
              </w:rPr>
              <w:t xml:space="preserve"> </w:t>
            </w:r>
            <w:r>
              <w:rPr>
                <w:color w:val="EA0004"/>
                <w:sz w:val="24"/>
                <w:u w:val="single" w:color="EA0004"/>
              </w:rPr>
              <w:t>alan</w:t>
            </w:r>
          </w:p>
          <w:p w:rsidR="00383914" w:rsidRDefault="00175D2A">
            <w:pPr>
              <w:pStyle w:val="TableParagraph"/>
              <w:spacing w:before="104"/>
              <w:ind w:left="66"/>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kira</w:t>
            </w:r>
            <w:proofErr w:type="gramEnd"/>
            <w:r>
              <w:rPr>
                <w:color w:val="EA0004"/>
                <w:spacing w:val="24"/>
                <w:sz w:val="24"/>
                <w:u w:val="single" w:color="EA0004"/>
              </w:rPr>
              <w:t xml:space="preserve"> </w:t>
            </w:r>
            <w:r>
              <w:rPr>
                <w:color w:val="EA0004"/>
                <w:sz w:val="24"/>
                <w:u w:val="single" w:color="EA0004"/>
              </w:rPr>
              <w:t>bedelinin</w:t>
            </w:r>
            <w:r>
              <w:rPr>
                <w:color w:val="EA0004"/>
                <w:spacing w:val="25"/>
                <w:sz w:val="24"/>
                <w:u w:val="single" w:color="EA0004"/>
              </w:rPr>
              <w:t xml:space="preserve"> </w:t>
            </w:r>
            <w:r>
              <w:rPr>
                <w:color w:val="EA0004"/>
                <w:sz w:val="24"/>
                <w:u w:val="single" w:color="EA0004"/>
              </w:rPr>
              <w:t>katma</w:t>
            </w:r>
            <w:r>
              <w:rPr>
                <w:color w:val="EA0004"/>
                <w:spacing w:val="25"/>
                <w:sz w:val="24"/>
                <w:u w:val="single" w:color="EA0004"/>
              </w:rPr>
              <w:t xml:space="preserve"> </w:t>
            </w:r>
            <w:r>
              <w:rPr>
                <w:color w:val="EA0004"/>
                <w:sz w:val="24"/>
                <w:u w:val="single" w:color="EA0004"/>
              </w:rPr>
              <w:t>değer</w:t>
            </w:r>
            <w:r>
              <w:rPr>
                <w:color w:val="EA0004"/>
                <w:spacing w:val="26"/>
                <w:sz w:val="24"/>
                <w:u w:val="single" w:color="EA0004"/>
              </w:rPr>
              <w:t xml:space="preserve"> </w:t>
            </w:r>
            <w:r>
              <w:rPr>
                <w:color w:val="EA0004"/>
                <w:sz w:val="24"/>
                <w:u w:val="single" w:color="EA0004"/>
              </w:rPr>
              <w:t>vergisi</w:t>
            </w:r>
            <w:r>
              <w:rPr>
                <w:color w:val="EA0004"/>
                <w:spacing w:val="25"/>
                <w:sz w:val="24"/>
                <w:u w:val="single" w:color="EA0004"/>
              </w:rPr>
              <w:t xml:space="preserve"> </w:t>
            </w:r>
            <w:r>
              <w:rPr>
                <w:color w:val="EA0004"/>
                <w:sz w:val="24"/>
                <w:u w:val="single" w:color="EA0004"/>
              </w:rPr>
              <w:t>hariç</w:t>
            </w:r>
            <w:r>
              <w:rPr>
                <w:color w:val="EA0004"/>
                <w:spacing w:val="27"/>
                <w:sz w:val="24"/>
                <w:u w:val="single" w:color="EA0004"/>
              </w:rPr>
              <w:t xml:space="preserve"> </w:t>
            </w:r>
            <w:r>
              <w:rPr>
                <w:color w:val="EA0004"/>
                <w:sz w:val="24"/>
                <w:u w:val="single" w:color="EA0004"/>
              </w:rPr>
              <w:t>bir</w:t>
            </w:r>
          </w:p>
          <w:p w:rsidR="00383914" w:rsidRDefault="00175D2A">
            <w:pPr>
              <w:pStyle w:val="TableParagraph"/>
              <w:tabs>
                <w:tab w:val="left" w:pos="769"/>
                <w:tab w:val="left" w:pos="1524"/>
                <w:tab w:val="left" w:pos="2384"/>
                <w:tab w:val="left" w:pos="3339"/>
                <w:tab w:val="left" w:pos="4127"/>
              </w:tabs>
              <w:spacing w:before="104"/>
              <w:ind w:left="66"/>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aylık</w:t>
            </w:r>
            <w:proofErr w:type="gramEnd"/>
            <w:r>
              <w:rPr>
                <w:color w:val="EA0004"/>
                <w:sz w:val="24"/>
                <w:u w:val="single" w:color="EA0004"/>
              </w:rPr>
              <w:tab/>
              <w:t>tutarı</w:t>
            </w:r>
            <w:r>
              <w:rPr>
                <w:color w:val="EA0004"/>
                <w:sz w:val="24"/>
                <w:u w:val="single" w:color="EA0004"/>
              </w:rPr>
              <w:tab/>
              <w:t>olarak</w:t>
            </w:r>
            <w:r>
              <w:rPr>
                <w:color w:val="EA0004"/>
                <w:sz w:val="24"/>
                <w:u w:val="single" w:color="EA0004"/>
              </w:rPr>
              <w:tab/>
              <w:t>tavsiye</w:t>
            </w:r>
            <w:r>
              <w:rPr>
                <w:color w:val="EA0004"/>
                <w:sz w:val="24"/>
                <w:u w:val="single" w:color="EA0004"/>
              </w:rPr>
              <w:tab/>
              <w:t>edilir.</w:t>
            </w:r>
            <w:r>
              <w:rPr>
                <w:color w:val="EA0004"/>
                <w:sz w:val="24"/>
                <w:u w:val="single" w:color="EA0004"/>
              </w:rPr>
              <w:tab/>
              <w:t>Yazılı</w:t>
            </w:r>
          </w:p>
          <w:p w:rsidR="00383914" w:rsidRDefault="00175D2A">
            <w:pPr>
              <w:pStyle w:val="TableParagraph"/>
              <w:tabs>
                <w:tab w:val="left" w:pos="3100"/>
                <w:tab w:val="left" w:pos="3540"/>
                <w:tab w:val="left" w:pos="4275"/>
              </w:tabs>
              <w:spacing w:before="104"/>
              <w:ind w:left="66"/>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 xml:space="preserve">anlaşma </w:t>
            </w:r>
            <w:r>
              <w:rPr>
                <w:color w:val="EA0004"/>
                <w:spacing w:val="59"/>
                <w:sz w:val="24"/>
                <w:u w:val="single" w:color="EA0004"/>
              </w:rPr>
              <w:t xml:space="preserve"> </w:t>
            </w:r>
            <w:r>
              <w:rPr>
                <w:color w:val="EA0004"/>
                <w:sz w:val="24"/>
                <w:u w:val="single" w:color="EA0004"/>
              </w:rPr>
              <w:t>yapılmak</w:t>
            </w:r>
            <w:proofErr w:type="gramEnd"/>
            <w:r>
              <w:rPr>
                <w:color w:val="EA0004"/>
                <w:sz w:val="24"/>
                <w:u w:val="single" w:color="EA0004"/>
              </w:rPr>
              <w:t xml:space="preserve"> </w:t>
            </w:r>
            <w:r>
              <w:rPr>
                <w:color w:val="EA0004"/>
                <w:spacing w:val="60"/>
                <w:sz w:val="24"/>
                <w:u w:val="single" w:color="EA0004"/>
              </w:rPr>
              <w:t xml:space="preserve"> </w:t>
            </w:r>
            <w:r>
              <w:rPr>
                <w:color w:val="EA0004"/>
                <w:sz w:val="24"/>
                <w:u w:val="single" w:color="EA0004"/>
              </w:rPr>
              <w:t>kaydı</w:t>
            </w:r>
            <w:r>
              <w:rPr>
                <w:color w:val="EA0004"/>
                <w:sz w:val="24"/>
                <w:u w:val="single" w:color="EA0004"/>
              </w:rPr>
              <w:tab/>
              <w:t>ile</w:t>
            </w:r>
            <w:r>
              <w:rPr>
                <w:color w:val="EA0004"/>
                <w:sz w:val="24"/>
                <w:u w:val="single" w:color="EA0004"/>
              </w:rPr>
              <w:tab/>
              <w:t>daha</w:t>
            </w:r>
            <w:r>
              <w:rPr>
                <w:color w:val="EA0004"/>
                <w:sz w:val="24"/>
                <w:u w:val="single" w:color="EA0004"/>
              </w:rPr>
              <w:tab/>
              <w:t>üstü</w:t>
            </w:r>
          </w:p>
        </w:tc>
      </w:tr>
    </w:tbl>
    <w:p w:rsidR="00383914" w:rsidRDefault="00383914">
      <w:pPr>
        <w:rPr>
          <w:sz w:val="24"/>
        </w:rPr>
        <w:sectPr w:rsidR="00383914">
          <w:pgSz w:w="11910" w:h="16840"/>
          <w:pgMar w:top="1360" w:right="1040" w:bottom="280" w:left="1060" w:header="708" w:footer="708" w:gutter="0"/>
          <w:cols w:space="708"/>
        </w:sect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2"/>
        <w:gridCol w:w="4810"/>
      </w:tblGrid>
      <w:tr w:rsidR="00383914">
        <w:trPr>
          <w:trHeight w:val="14937"/>
        </w:trPr>
        <w:tc>
          <w:tcPr>
            <w:tcW w:w="4422" w:type="dxa"/>
          </w:tcPr>
          <w:p w:rsidR="00383914" w:rsidRDefault="00175D2A">
            <w:pPr>
              <w:pStyle w:val="TableParagraph"/>
              <w:spacing w:line="237" w:lineRule="auto"/>
              <w:ind w:left="70" w:right="75"/>
              <w:jc w:val="both"/>
              <w:rPr>
                <w:sz w:val="24"/>
              </w:rPr>
            </w:pPr>
            <w:proofErr w:type="gramStart"/>
            <w:r>
              <w:rPr>
                <w:sz w:val="24"/>
              </w:rPr>
              <w:lastRenderedPageBreak/>
              <w:t>kazanır</w:t>
            </w:r>
            <w:proofErr w:type="gramEnd"/>
            <w:r>
              <w:rPr>
                <w:sz w:val="24"/>
              </w:rPr>
              <w:t xml:space="preserve">.     </w:t>
            </w:r>
            <w:proofErr w:type="gramStart"/>
            <w:r>
              <w:rPr>
                <w:sz w:val="24"/>
              </w:rPr>
              <w:t>Alım      satım</w:t>
            </w:r>
            <w:proofErr w:type="gramEnd"/>
            <w:r>
              <w:rPr>
                <w:sz w:val="24"/>
              </w:rPr>
              <w:t xml:space="preserve">      ve kiralama dışındaki hizmetlerde hizmet bedeli hakkı ilgili sözleşmenin kurulmasıyla</w:t>
            </w:r>
          </w:p>
          <w:p w:rsidR="00383914" w:rsidRDefault="00175D2A">
            <w:pPr>
              <w:pStyle w:val="TableParagraph"/>
              <w:spacing w:line="273" w:lineRule="exact"/>
              <w:ind w:left="70"/>
              <w:jc w:val="both"/>
              <w:rPr>
                <w:sz w:val="24"/>
              </w:rPr>
            </w:pPr>
            <w:proofErr w:type="gramStart"/>
            <w:r>
              <w:rPr>
                <w:sz w:val="24"/>
              </w:rPr>
              <w:t>doğar</w:t>
            </w:r>
            <w:proofErr w:type="gramEnd"/>
            <w:r>
              <w:rPr>
                <w:sz w:val="24"/>
              </w:rPr>
              <w:t>.</w:t>
            </w:r>
          </w:p>
          <w:p w:rsidR="00383914" w:rsidRDefault="00175D2A">
            <w:pPr>
              <w:pStyle w:val="TableParagraph"/>
              <w:numPr>
                <w:ilvl w:val="0"/>
                <w:numId w:val="9"/>
              </w:numPr>
              <w:tabs>
                <w:tab w:val="left" w:pos="583"/>
              </w:tabs>
              <w:spacing w:before="3" w:line="237" w:lineRule="auto"/>
              <w:ind w:right="69" w:firstLine="0"/>
              <w:jc w:val="both"/>
              <w:rPr>
                <w:sz w:val="24"/>
              </w:rPr>
            </w:pPr>
            <w:r>
              <w:rPr>
                <w:sz w:val="24"/>
              </w:rPr>
              <w:t>Hizmet bedeli, iş sahibi ile alıcı veya kiracı arasında aksi yazılı olarak kararlaştırılmadıkça eşit olarak paylaştırılır.</w:t>
            </w:r>
          </w:p>
          <w:p w:rsidR="00383914" w:rsidRDefault="00175D2A">
            <w:pPr>
              <w:pStyle w:val="TableParagraph"/>
              <w:numPr>
                <w:ilvl w:val="0"/>
                <w:numId w:val="9"/>
              </w:numPr>
              <w:tabs>
                <w:tab w:val="left" w:pos="519"/>
              </w:tabs>
              <w:spacing w:before="3" w:line="237" w:lineRule="auto"/>
              <w:ind w:right="78" w:firstLine="0"/>
              <w:jc w:val="both"/>
              <w:rPr>
                <w:sz w:val="24"/>
              </w:rPr>
            </w:pPr>
            <w:r>
              <w:rPr>
                <w:sz w:val="24"/>
              </w:rPr>
              <w:t>18 inci madde çerçevesinde yürütülen ortak çalışma sonucunda hak kazanılan</w:t>
            </w:r>
          </w:p>
          <w:p w:rsidR="00383914" w:rsidRDefault="00175D2A">
            <w:pPr>
              <w:pStyle w:val="TableParagraph"/>
              <w:spacing w:before="1" w:line="237" w:lineRule="auto"/>
              <w:ind w:left="70" w:right="76"/>
              <w:jc w:val="both"/>
              <w:rPr>
                <w:sz w:val="24"/>
              </w:rPr>
            </w:pPr>
            <w:proofErr w:type="gramStart"/>
            <w:r>
              <w:rPr>
                <w:sz w:val="24"/>
              </w:rPr>
              <w:t>hizmet</w:t>
            </w:r>
            <w:proofErr w:type="gramEnd"/>
            <w:r>
              <w:rPr>
                <w:sz w:val="24"/>
              </w:rPr>
              <w:t xml:space="preserve"> bedeli, alım satıma aracılık sözleşmesi veya kiralamaya aracılık sözleşmesinde</w:t>
            </w:r>
          </w:p>
          <w:p w:rsidR="00383914" w:rsidRDefault="00175D2A">
            <w:pPr>
              <w:pStyle w:val="TableParagraph"/>
              <w:tabs>
                <w:tab w:val="left" w:pos="3438"/>
              </w:tabs>
              <w:spacing w:before="4" w:line="237" w:lineRule="auto"/>
              <w:ind w:left="70" w:right="78"/>
              <w:jc w:val="both"/>
              <w:rPr>
                <w:sz w:val="24"/>
              </w:rPr>
            </w:pPr>
            <w:proofErr w:type="gramStart"/>
            <w:r>
              <w:rPr>
                <w:sz w:val="24"/>
              </w:rPr>
              <w:t>yetkilisinin</w:t>
            </w:r>
            <w:proofErr w:type="gramEnd"/>
            <w:r>
              <w:rPr>
                <w:sz w:val="24"/>
              </w:rPr>
              <w:t xml:space="preserve"> imzası bulunan işletmeye ödenir ve hizmet ortaklığı sözleşmesinde</w:t>
            </w:r>
            <w:r>
              <w:rPr>
                <w:sz w:val="24"/>
              </w:rPr>
              <w:tab/>
            </w:r>
            <w:r>
              <w:rPr>
                <w:spacing w:val="-1"/>
                <w:sz w:val="24"/>
              </w:rPr>
              <w:t xml:space="preserve">belirtilen </w:t>
            </w:r>
            <w:r>
              <w:rPr>
                <w:sz w:val="24"/>
              </w:rPr>
              <w:t>usulde paylaşılır. Bu sözleşmede hizmet bedelinin paylaşımı hususunda hüküm</w:t>
            </w:r>
          </w:p>
          <w:p w:rsidR="00383914" w:rsidRDefault="00175D2A">
            <w:pPr>
              <w:pStyle w:val="TableParagraph"/>
              <w:spacing w:before="5" w:line="237" w:lineRule="auto"/>
              <w:ind w:left="70" w:right="82"/>
              <w:jc w:val="both"/>
              <w:rPr>
                <w:sz w:val="24"/>
              </w:rPr>
            </w:pPr>
            <w:proofErr w:type="gramStart"/>
            <w:r>
              <w:rPr>
                <w:sz w:val="24"/>
              </w:rPr>
              <w:t>bulunmaması</w:t>
            </w:r>
            <w:proofErr w:type="gramEnd"/>
            <w:r>
              <w:rPr>
                <w:sz w:val="24"/>
              </w:rPr>
              <w:t xml:space="preserve"> halinde bu bedel taraflar arasında eşit olarak paylaşılır.</w:t>
            </w:r>
          </w:p>
          <w:p w:rsidR="00383914" w:rsidRDefault="00175D2A">
            <w:pPr>
              <w:pStyle w:val="TableParagraph"/>
              <w:numPr>
                <w:ilvl w:val="0"/>
                <w:numId w:val="9"/>
              </w:numPr>
              <w:tabs>
                <w:tab w:val="left" w:pos="443"/>
                <w:tab w:val="left" w:pos="2930"/>
              </w:tabs>
              <w:spacing w:before="2" w:line="237" w:lineRule="auto"/>
              <w:ind w:right="67" w:firstLine="0"/>
              <w:jc w:val="both"/>
              <w:rPr>
                <w:sz w:val="24"/>
              </w:rPr>
            </w:pPr>
            <w:r>
              <w:rPr>
                <w:sz w:val="24"/>
              </w:rPr>
              <w:t>Taşınmazın</w:t>
            </w:r>
            <w:r>
              <w:rPr>
                <w:sz w:val="24"/>
              </w:rPr>
              <w:tab/>
            </w:r>
            <w:r>
              <w:rPr>
                <w:spacing w:val="-1"/>
                <w:sz w:val="24"/>
              </w:rPr>
              <w:t xml:space="preserve">yetkilendirme </w:t>
            </w:r>
            <w:r>
              <w:rPr>
                <w:sz w:val="24"/>
              </w:rPr>
              <w:t>sözleşmesinin süresi içinde, taşınmaz gösterme belgesini düzenleyen işletme bertaraf edilerek doğrudan iş sahibinden satın alınması veya kiralanması durumunda işletme hizmet bedeline hak</w:t>
            </w:r>
            <w:r>
              <w:rPr>
                <w:spacing w:val="1"/>
                <w:sz w:val="24"/>
              </w:rPr>
              <w:t xml:space="preserve"> </w:t>
            </w:r>
            <w:r>
              <w:rPr>
                <w:sz w:val="24"/>
              </w:rPr>
              <w:t>kazanır.</w:t>
            </w:r>
          </w:p>
          <w:p w:rsidR="00383914" w:rsidRDefault="00175D2A">
            <w:pPr>
              <w:pStyle w:val="TableParagraph"/>
              <w:numPr>
                <w:ilvl w:val="0"/>
                <w:numId w:val="9"/>
              </w:numPr>
              <w:tabs>
                <w:tab w:val="left" w:pos="443"/>
              </w:tabs>
              <w:spacing w:before="4" w:line="237" w:lineRule="auto"/>
              <w:ind w:right="76" w:firstLine="0"/>
              <w:jc w:val="both"/>
              <w:rPr>
                <w:sz w:val="24"/>
              </w:rPr>
            </w:pPr>
            <w:r>
              <w:rPr>
                <w:sz w:val="24"/>
              </w:rPr>
              <w:t>Yetki belgesi iptal edilen işletmenin, iptal tarihi itibarıyla geçerli olan yetkilendirme sözleşmeleri feshedilmiş sayılır. İşletme, sözleşmenin feshedilmiş sayılmasından önce vermiş olduğu hizmetler için hizmet bedeline hak kazanır.</w:t>
            </w:r>
          </w:p>
        </w:tc>
        <w:tc>
          <w:tcPr>
            <w:tcW w:w="4810" w:type="dxa"/>
          </w:tcPr>
          <w:p w:rsidR="00383914" w:rsidRDefault="00175D2A">
            <w:pPr>
              <w:pStyle w:val="TableParagraph"/>
              <w:spacing w:before="78"/>
              <w:ind w:left="66"/>
              <w:jc w:val="both"/>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rakamlarda</w:t>
            </w:r>
            <w:proofErr w:type="gramEnd"/>
            <w:r>
              <w:rPr>
                <w:color w:val="EA0004"/>
                <w:sz w:val="24"/>
                <w:u w:val="single" w:color="EA0004"/>
              </w:rPr>
              <w:t xml:space="preserve"> anlaşılabilir.</w:t>
            </w:r>
          </w:p>
          <w:p w:rsidR="00383914" w:rsidRDefault="00175D2A">
            <w:pPr>
              <w:pStyle w:val="TableParagraph"/>
              <w:numPr>
                <w:ilvl w:val="0"/>
                <w:numId w:val="8"/>
              </w:numPr>
              <w:tabs>
                <w:tab w:val="left" w:pos="423"/>
              </w:tabs>
              <w:spacing w:before="215" w:line="328" w:lineRule="auto"/>
              <w:ind w:right="82" w:firstLine="0"/>
              <w:jc w:val="both"/>
              <w:rPr>
                <w:sz w:val="24"/>
              </w:rPr>
            </w:pPr>
            <w:r>
              <w:rPr>
                <w:sz w:val="24"/>
              </w:rPr>
              <w:t>İşletme, taşınmaz alım satımının tapu siciline tesciliyle veya iş sahibi ile kiracı arasındaki kira sözleşmesinin kurulmasıyla hizmet bedeline hak kazanır. Alım satım ve kiralama dışındaki hizmetlerde hizmet bedeli hakkı ilgili sözleşmenin kurulmasıyla doğar.</w:t>
            </w:r>
          </w:p>
          <w:p w:rsidR="00383914" w:rsidRDefault="00175D2A">
            <w:pPr>
              <w:pStyle w:val="TableParagraph"/>
              <w:numPr>
                <w:ilvl w:val="0"/>
                <w:numId w:val="8"/>
              </w:numPr>
              <w:tabs>
                <w:tab w:val="left" w:pos="559"/>
              </w:tabs>
              <w:spacing w:before="10" w:line="333" w:lineRule="auto"/>
              <w:ind w:right="62" w:firstLine="0"/>
              <w:jc w:val="both"/>
              <w:rPr>
                <w:sz w:val="24"/>
              </w:rPr>
            </w:pPr>
            <w:r>
              <w:rPr>
                <w:sz w:val="24"/>
              </w:rPr>
              <w:t>Hizmet bedeli, iş sahibi ile alıcı veya kiracı arasında aksi yazılı olarak kararlaştırılmadıkça eşit olarak</w:t>
            </w:r>
            <w:r>
              <w:rPr>
                <w:spacing w:val="-11"/>
                <w:sz w:val="24"/>
              </w:rPr>
              <w:t xml:space="preserve"> </w:t>
            </w:r>
            <w:r>
              <w:rPr>
                <w:sz w:val="24"/>
              </w:rPr>
              <w:t>paylaştırılır.</w:t>
            </w:r>
          </w:p>
          <w:p w:rsidR="00383914" w:rsidRDefault="00175D2A">
            <w:pPr>
              <w:pStyle w:val="TableParagraph"/>
              <w:numPr>
                <w:ilvl w:val="0"/>
                <w:numId w:val="8"/>
              </w:numPr>
              <w:tabs>
                <w:tab w:val="left" w:pos="403"/>
              </w:tabs>
              <w:spacing w:before="114" w:line="328" w:lineRule="auto"/>
              <w:ind w:right="69" w:firstLine="0"/>
              <w:jc w:val="both"/>
              <w:rPr>
                <w:sz w:val="24"/>
              </w:rPr>
            </w:pPr>
            <w:r>
              <w:rPr>
                <w:sz w:val="24"/>
              </w:rPr>
              <w:t>18 inci madde çerçevesinde yürütülen ortak çalışma sonucunda hak kazanılan hizmet bedeli, alım satıma aracılık sözleşmesi veya kiralamaya aracılık sözleşmesinde yetkilisinin imzası bulunan işletmeye ödenir ve hizmet ortaklığı sözleşmesinde belirtilen usulde paylaşılır. Bu sözleşmede hizmet bedelinin paylaşımı hususunda hüküm bulunmaması halinde bu bedel taraflar arasında eşit olarak</w:t>
            </w:r>
            <w:r>
              <w:rPr>
                <w:spacing w:val="-24"/>
                <w:sz w:val="24"/>
              </w:rPr>
              <w:t xml:space="preserve"> </w:t>
            </w:r>
            <w:r>
              <w:rPr>
                <w:sz w:val="24"/>
              </w:rPr>
              <w:t>paylaşılır.</w:t>
            </w:r>
          </w:p>
          <w:p w:rsidR="00383914" w:rsidRDefault="00175D2A">
            <w:pPr>
              <w:pStyle w:val="TableParagraph"/>
              <w:numPr>
                <w:ilvl w:val="0"/>
                <w:numId w:val="8"/>
              </w:numPr>
              <w:tabs>
                <w:tab w:val="left" w:pos="403"/>
              </w:tabs>
              <w:spacing w:before="124" w:line="328" w:lineRule="auto"/>
              <w:ind w:right="77" w:firstLine="0"/>
              <w:jc w:val="both"/>
              <w:rPr>
                <w:sz w:val="24"/>
              </w:rPr>
            </w:pPr>
            <w:r>
              <w:rPr>
                <w:sz w:val="24"/>
              </w:rPr>
              <w:t>Taşınmazın yetkilendirme sözleşmesinin süresi içinde, taşınmaz gösterme belgesini düzenleyen işletme bertaraf edilerek doğrudan iş sahibinden satın alınması veya kiralanması durumunda işletme hizmet bedeline hak</w:t>
            </w:r>
            <w:r>
              <w:rPr>
                <w:spacing w:val="2"/>
                <w:sz w:val="24"/>
              </w:rPr>
              <w:t xml:space="preserve"> </w:t>
            </w:r>
            <w:r>
              <w:rPr>
                <w:sz w:val="24"/>
              </w:rPr>
              <w:t>kazanır.</w:t>
            </w:r>
          </w:p>
          <w:p w:rsidR="00383914" w:rsidRDefault="00175D2A">
            <w:pPr>
              <w:pStyle w:val="TableParagraph"/>
              <w:numPr>
                <w:ilvl w:val="0"/>
                <w:numId w:val="8"/>
              </w:numPr>
              <w:tabs>
                <w:tab w:val="left" w:pos="403"/>
              </w:tabs>
              <w:spacing w:before="124" w:line="328" w:lineRule="auto"/>
              <w:ind w:right="70" w:firstLine="0"/>
              <w:jc w:val="both"/>
              <w:rPr>
                <w:sz w:val="24"/>
              </w:rPr>
            </w:pPr>
            <w:r>
              <w:rPr>
                <w:sz w:val="24"/>
              </w:rPr>
              <w:t>Yetki belgesi iptal edilen işletmenin, iptal tarihi itibarıyla geçerli olan yetkilendirme sözleşmeleri feshedilmiş sayılır. İşletme, sözleşmenin feshedilmiş sayılmasından önce vermiş olduğu hizmetler için hizmet bedeline hak</w:t>
            </w:r>
            <w:r>
              <w:rPr>
                <w:spacing w:val="2"/>
                <w:sz w:val="24"/>
              </w:rPr>
              <w:t xml:space="preserve"> </w:t>
            </w:r>
            <w:r>
              <w:rPr>
                <w:sz w:val="24"/>
              </w:rPr>
              <w:t>kazanır.</w:t>
            </w:r>
          </w:p>
          <w:p w:rsidR="00383914" w:rsidRDefault="00175D2A">
            <w:pPr>
              <w:pStyle w:val="TableParagraph"/>
              <w:numPr>
                <w:ilvl w:val="0"/>
                <w:numId w:val="8"/>
              </w:numPr>
              <w:tabs>
                <w:tab w:val="left" w:pos="403"/>
              </w:tabs>
              <w:spacing w:before="149" w:line="274" w:lineRule="exact"/>
              <w:ind w:left="402" w:hanging="336"/>
              <w:jc w:val="both"/>
              <w:rPr>
                <w:color w:val="EA0004"/>
                <w:sz w:val="24"/>
              </w:rPr>
            </w:pPr>
            <w:r>
              <w:rPr>
                <w:rFonts w:ascii="Times New Roman" w:hAnsi="Times New Roman"/>
                <w:color w:val="EA0004"/>
                <w:spacing w:val="-60"/>
                <w:w w:val="99"/>
                <w:sz w:val="24"/>
                <w:u w:val="single" w:color="EA0004"/>
              </w:rPr>
              <w:t xml:space="preserve"> </w:t>
            </w:r>
            <w:r>
              <w:rPr>
                <w:color w:val="EA0004"/>
                <w:sz w:val="24"/>
                <w:u w:val="single" w:color="EA0004"/>
              </w:rPr>
              <w:t>Her yıl açıklanan brüt asgari</w:t>
            </w:r>
            <w:r>
              <w:rPr>
                <w:color w:val="EA0004"/>
                <w:spacing w:val="-5"/>
                <w:sz w:val="24"/>
                <w:u w:val="single" w:color="EA0004"/>
              </w:rPr>
              <w:t xml:space="preserve"> </w:t>
            </w:r>
            <w:r>
              <w:rPr>
                <w:color w:val="EA0004"/>
                <w:sz w:val="24"/>
                <w:u w:val="single" w:color="EA0004"/>
              </w:rPr>
              <w:t>ücret</w:t>
            </w:r>
          </w:p>
          <w:p w:rsidR="00383914" w:rsidRDefault="00175D2A">
            <w:pPr>
              <w:pStyle w:val="TableParagraph"/>
              <w:spacing w:line="274" w:lineRule="exact"/>
              <w:ind w:left="66"/>
              <w:jc w:val="both"/>
              <w:rPr>
                <w:sz w:val="24"/>
              </w:rPr>
            </w:pPr>
            <w:r>
              <w:rPr>
                <w:rFonts w:ascii="Times New Roman" w:hAnsi="Times New Roman"/>
                <w:color w:val="EA0004"/>
                <w:spacing w:val="-60"/>
                <w:sz w:val="24"/>
                <w:u w:val="single" w:color="EA0004"/>
              </w:rPr>
              <w:t xml:space="preserve"> </w:t>
            </w:r>
            <w:r>
              <w:rPr>
                <w:color w:val="EA0004"/>
                <w:sz w:val="24"/>
                <w:u w:val="single" w:color="EA0004"/>
              </w:rPr>
              <w:t xml:space="preserve">dikkate </w:t>
            </w:r>
            <w:proofErr w:type="gramStart"/>
            <w:r>
              <w:rPr>
                <w:color w:val="EA0004"/>
                <w:sz w:val="24"/>
                <w:u w:val="single" w:color="EA0004"/>
              </w:rPr>
              <w:t>alınarak ;</w:t>
            </w:r>
            <w:proofErr w:type="gramEnd"/>
          </w:p>
          <w:p w:rsidR="00383914" w:rsidRDefault="00383914">
            <w:pPr>
              <w:pStyle w:val="TableParagraph"/>
              <w:ind w:left="0"/>
              <w:rPr>
                <w:sz w:val="26"/>
              </w:rPr>
            </w:pPr>
          </w:p>
          <w:p w:rsidR="00383914" w:rsidRDefault="00175D2A">
            <w:pPr>
              <w:pStyle w:val="TableParagraph"/>
              <w:spacing w:before="201"/>
              <w:ind w:left="66"/>
              <w:jc w:val="both"/>
              <w:rPr>
                <w:sz w:val="24"/>
              </w:rPr>
            </w:pPr>
            <w:r>
              <w:rPr>
                <w:color w:val="EA0004"/>
                <w:spacing w:val="-7"/>
                <w:sz w:val="24"/>
              </w:rPr>
              <w:t>a)</w:t>
            </w:r>
            <w:r>
              <w:rPr>
                <w:color w:val="EA0004"/>
                <w:spacing w:val="4"/>
                <w:sz w:val="24"/>
                <w:u w:val="single" w:color="EA0004"/>
              </w:rPr>
              <w:t xml:space="preserve"> </w:t>
            </w:r>
            <w:proofErr w:type="gramStart"/>
            <w:r>
              <w:rPr>
                <w:color w:val="EA0004"/>
                <w:sz w:val="24"/>
                <w:u w:val="single" w:color="EA0004"/>
              </w:rPr>
              <w:t xml:space="preserve">Hizmet </w:t>
            </w:r>
            <w:r>
              <w:rPr>
                <w:color w:val="EA0004"/>
                <w:spacing w:val="18"/>
                <w:sz w:val="24"/>
                <w:u w:val="single" w:color="EA0004"/>
              </w:rPr>
              <w:t xml:space="preserve"> </w:t>
            </w:r>
            <w:r>
              <w:rPr>
                <w:color w:val="EA0004"/>
                <w:sz w:val="24"/>
                <w:u w:val="single" w:color="EA0004"/>
              </w:rPr>
              <w:t>bedelinin</w:t>
            </w:r>
            <w:proofErr w:type="gramEnd"/>
            <w:r>
              <w:rPr>
                <w:color w:val="EA0004"/>
                <w:sz w:val="24"/>
                <w:u w:val="single" w:color="EA0004"/>
              </w:rPr>
              <w:t xml:space="preserve"> </w:t>
            </w:r>
            <w:r>
              <w:rPr>
                <w:color w:val="EA0004"/>
                <w:spacing w:val="15"/>
                <w:sz w:val="24"/>
                <w:u w:val="single" w:color="EA0004"/>
              </w:rPr>
              <w:t xml:space="preserve"> </w:t>
            </w:r>
            <w:r>
              <w:rPr>
                <w:color w:val="EA0004"/>
                <w:sz w:val="24"/>
                <w:u w:val="single" w:color="EA0004"/>
              </w:rPr>
              <w:t xml:space="preserve">on </w:t>
            </w:r>
            <w:r>
              <w:rPr>
                <w:color w:val="EA0004"/>
                <w:spacing w:val="15"/>
                <w:sz w:val="24"/>
                <w:u w:val="single" w:color="EA0004"/>
              </w:rPr>
              <w:t xml:space="preserve"> </w:t>
            </w:r>
            <w:r>
              <w:rPr>
                <w:color w:val="EA0004"/>
                <w:sz w:val="24"/>
                <w:u w:val="single" w:color="EA0004"/>
              </w:rPr>
              <w:t xml:space="preserve">brüt </w:t>
            </w:r>
            <w:r>
              <w:rPr>
                <w:color w:val="EA0004"/>
                <w:spacing w:val="18"/>
                <w:sz w:val="24"/>
                <w:u w:val="single" w:color="EA0004"/>
              </w:rPr>
              <w:t xml:space="preserve"> </w:t>
            </w:r>
            <w:r>
              <w:rPr>
                <w:color w:val="EA0004"/>
                <w:sz w:val="24"/>
                <w:u w:val="single" w:color="EA0004"/>
              </w:rPr>
              <w:t xml:space="preserve">asgari </w:t>
            </w:r>
            <w:r>
              <w:rPr>
                <w:color w:val="EA0004"/>
                <w:spacing w:val="16"/>
                <w:sz w:val="24"/>
                <w:u w:val="single" w:color="EA0004"/>
              </w:rPr>
              <w:t xml:space="preserve"> </w:t>
            </w:r>
            <w:r>
              <w:rPr>
                <w:color w:val="EA0004"/>
                <w:sz w:val="24"/>
                <w:u w:val="single" w:color="EA0004"/>
              </w:rPr>
              <w:t>ücreti</w:t>
            </w:r>
          </w:p>
          <w:p w:rsidR="00383914" w:rsidRDefault="00175D2A">
            <w:pPr>
              <w:pStyle w:val="TableParagraph"/>
              <w:spacing w:before="108"/>
              <w:ind w:left="66"/>
              <w:jc w:val="both"/>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geçmediği  alım</w:t>
            </w:r>
            <w:proofErr w:type="gramEnd"/>
            <w:r>
              <w:rPr>
                <w:color w:val="EA0004"/>
                <w:sz w:val="24"/>
                <w:u w:val="single" w:color="EA0004"/>
              </w:rPr>
              <w:t xml:space="preserve">  satım  işlemlerinde</w:t>
            </w:r>
            <w:r>
              <w:rPr>
                <w:color w:val="EA0004"/>
                <w:spacing w:val="62"/>
                <w:sz w:val="24"/>
                <w:u w:val="single" w:color="EA0004"/>
              </w:rPr>
              <w:t xml:space="preserve"> </w:t>
            </w:r>
            <w:r>
              <w:rPr>
                <w:color w:val="EA0004"/>
                <w:sz w:val="24"/>
                <w:u w:val="single" w:color="EA0004"/>
              </w:rPr>
              <w:t>hizmet</w:t>
            </w:r>
          </w:p>
        </w:tc>
      </w:tr>
    </w:tbl>
    <w:p w:rsidR="00383914" w:rsidRDefault="00383914">
      <w:pPr>
        <w:jc w:val="both"/>
        <w:rPr>
          <w:sz w:val="24"/>
        </w:rPr>
        <w:sectPr w:rsidR="00383914">
          <w:pgSz w:w="11910" w:h="16840"/>
          <w:pgMar w:top="1420" w:right="1040" w:bottom="280" w:left="1060" w:header="708" w:footer="708" w:gutter="0"/>
          <w:cols w:space="708"/>
        </w:sect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2"/>
        <w:gridCol w:w="4810"/>
      </w:tblGrid>
      <w:tr w:rsidR="00383914">
        <w:trPr>
          <w:trHeight w:val="6315"/>
        </w:trPr>
        <w:tc>
          <w:tcPr>
            <w:tcW w:w="4422" w:type="dxa"/>
          </w:tcPr>
          <w:p w:rsidR="00383914" w:rsidRDefault="00383914">
            <w:pPr>
              <w:pStyle w:val="TableParagraph"/>
              <w:ind w:left="0"/>
              <w:rPr>
                <w:rFonts w:ascii="Times New Roman"/>
                <w:sz w:val="24"/>
              </w:rPr>
            </w:pPr>
          </w:p>
        </w:tc>
        <w:tc>
          <w:tcPr>
            <w:tcW w:w="4810" w:type="dxa"/>
          </w:tcPr>
          <w:p w:rsidR="00383914" w:rsidRDefault="00175D2A">
            <w:pPr>
              <w:pStyle w:val="TableParagraph"/>
              <w:spacing w:before="82"/>
              <w:ind w:left="66"/>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bedeli</w:t>
            </w:r>
            <w:proofErr w:type="gramEnd"/>
            <w:r>
              <w:rPr>
                <w:color w:val="EA0004"/>
                <w:sz w:val="24"/>
                <w:u w:val="single" w:color="EA0004"/>
              </w:rPr>
              <w:t xml:space="preserve"> yüzde 4 (% 4)'den fazla olamaz.</w:t>
            </w:r>
          </w:p>
          <w:p w:rsidR="00383914" w:rsidRDefault="00175D2A">
            <w:pPr>
              <w:pStyle w:val="TableParagraph"/>
              <w:spacing w:before="216"/>
              <w:ind w:left="66"/>
              <w:rPr>
                <w:sz w:val="24"/>
              </w:rPr>
            </w:pPr>
            <w:r>
              <w:rPr>
                <w:color w:val="EA0004"/>
                <w:sz w:val="24"/>
              </w:rPr>
              <w:t>b)</w:t>
            </w:r>
            <w:r>
              <w:rPr>
                <w:color w:val="EA0004"/>
                <w:sz w:val="24"/>
                <w:u w:val="single" w:color="EA0004"/>
              </w:rPr>
              <w:t xml:space="preserve"> Hizmet bedelinin iki brüt asgari ücret</w:t>
            </w:r>
          </w:p>
          <w:p w:rsidR="00383914" w:rsidRDefault="00175D2A">
            <w:pPr>
              <w:pStyle w:val="TableParagraph"/>
              <w:spacing w:before="104" w:line="331" w:lineRule="auto"/>
              <w:ind w:left="66"/>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bedelini</w:t>
            </w:r>
            <w:proofErr w:type="gramEnd"/>
            <w:r>
              <w:rPr>
                <w:color w:val="EA0004"/>
                <w:sz w:val="24"/>
                <w:u w:val="single" w:color="EA0004"/>
              </w:rPr>
              <w:t xml:space="preserve"> geçmeyen kira işlemlerinde hizmet</w:t>
            </w:r>
            <w:r>
              <w:rPr>
                <w:color w:val="EA0004"/>
                <w:sz w:val="24"/>
              </w:rPr>
              <w:t xml:space="preserve"> </w:t>
            </w:r>
            <w:r>
              <w:rPr>
                <w:color w:val="EA0004"/>
                <w:sz w:val="24"/>
                <w:u w:val="single" w:color="EA0004"/>
              </w:rPr>
              <w:t>bedeli bir kira bedelinden fazla olamaz.</w:t>
            </w:r>
          </w:p>
          <w:p w:rsidR="00383914" w:rsidRDefault="00175D2A">
            <w:pPr>
              <w:pStyle w:val="TableParagraph"/>
              <w:tabs>
                <w:tab w:val="left" w:pos="1625"/>
                <w:tab w:val="left" w:pos="2662"/>
                <w:tab w:val="left" w:pos="3953"/>
              </w:tabs>
              <w:spacing w:before="138"/>
              <w:ind w:left="66"/>
              <w:rPr>
                <w:sz w:val="24"/>
              </w:rPr>
            </w:pPr>
            <w:r>
              <w:rPr>
                <w:color w:val="EA0004"/>
                <w:sz w:val="24"/>
                <w:u w:val="single" w:color="EA0004"/>
              </w:rPr>
              <w:t>(9)</w:t>
            </w:r>
            <w:r>
              <w:rPr>
                <w:color w:val="EA0004"/>
                <w:sz w:val="24"/>
              </w:rPr>
              <w:t xml:space="preserve"> </w:t>
            </w:r>
            <w:r>
              <w:rPr>
                <w:color w:val="EA0004"/>
                <w:spacing w:val="3"/>
                <w:sz w:val="24"/>
                <w:u w:val="single" w:color="EA0004"/>
              </w:rPr>
              <w:t xml:space="preserve"> </w:t>
            </w:r>
            <w:r>
              <w:rPr>
                <w:color w:val="EA0004"/>
                <w:sz w:val="24"/>
                <w:u w:val="single" w:color="EA0004"/>
              </w:rPr>
              <w:t>Yapmış</w:t>
            </w:r>
            <w:r>
              <w:rPr>
                <w:color w:val="EA0004"/>
                <w:sz w:val="24"/>
                <w:u w:val="single" w:color="EA0004"/>
              </w:rPr>
              <w:tab/>
              <w:t>olduğu</w:t>
            </w:r>
            <w:r>
              <w:rPr>
                <w:color w:val="EA0004"/>
                <w:sz w:val="24"/>
                <w:u w:val="single" w:color="EA0004"/>
              </w:rPr>
              <w:tab/>
              <w:t>taşınmaz</w:t>
            </w:r>
            <w:r>
              <w:rPr>
                <w:color w:val="EA0004"/>
                <w:sz w:val="24"/>
                <w:u w:val="single" w:color="EA0004"/>
              </w:rPr>
              <w:tab/>
              <w:t>aracılık</w:t>
            </w:r>
          </w:p>
          <w:p w:rsidR="00383914" w:rsidRDefault="00175D2A">
            <w:pPr>
              <w:pStyle w:val="TableParagraph"/>
              <w:tabs>
                <w:tab w:val="left" w:pos="1229"/>
                <w:tab w:val="left" w:pos="2717"/>
                <w:tab w:val="left" w:pos="3380"/>
              </w:tabs>
              <w:spacing w:before="140"/>
              <w:ind w:left="66"/>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hizmetini</w:t>
            </w:r>
            <w:proofErr w:type="gramEnd"/>
            <w:r>
              <w:rPr>
                <w:color w:val="EA0004"/>
                <w:sz w:val="24"/>
                <w:u w:val="single" w:color="EA0004"/>
              </w:rPr>
              <w:tab/>
              <w:t>(</w:t>
            </w:r>
            <w:proofErr w:type="spellStart"/>
            <w:r>
              <w:rPr>
                <w:color w:val="EA0004"/>
                <w:sz w:val="24"/>
                <w:u w:val="single" w:color="EA0004"/>
              </w:rPr>
              <w:t>emlakçiliği</w:t>
            </w:r>
            <w:proofErr w:type="spellEnd"/>
            <w:r>
              <w:rPr>
                <w:color w:val="EA0004"/>
                <w:sz w:val="24"/>
                <w:u w:val="single" w:color="EA0004"/>
              </w:rPr>
              <w:t>)</w:t>
            </w:r>
            <w:r>
              <w:rPr>
                <w:color w:val="EA0004"/>
                <w:sz w:val="24"/>
                <w:u w:val="single" w:color="EA0004"/>
              </w:rPr>
              <w:tab/>
              <w:t>işbu</w:t>
            </w:r>
            <w:r>
              <w:rPr>
                <w:color w:val="EA0004"/>
                <w:sz w:val="24"/>
                <w:u w:val="single" w:color="EA0004"/>
              </w:rPr>
              <w:tab/>
              <w:t>yönetmelikte</w:t>
            </w:r>
          </w:p>
          <w:p w:rsidR="00383914" w:rsidRDefault="00175D2A">
            <w:pPr>
              <w:pStyle w:val="TableParagraph"/>
              <w:tabs>
                <w:tab w:val="left" w:pos="1245"/>
                <w:tab w:val="left" w:pos="2153"/>
                <w:tab w:val="left" w:pos="3309"/>
              </w:tabs>
              <w:spacing w:before="140"/>
              <w:ind w:left="66"/>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belirtilen</w:t>
            </w:r>
            <w:proofErr w:type="gramEnd"/>
            <w:r>
              <w:rPr>
                <w:color w:val="EA0004"/>
                <w:sz w:val="24"/>
                <w:u w:val="single" w:color="EA0004"/>
              </w:rPr>
              <w:tab/>
              <w:t>"Yetki</w:t>
            </w:r>
            <w:r>
              <w:rPr>
                <w:color w:val="EA0004"/>
                <w:sz w:val="24"/>
                <w:u w:val="single" w:color="EA0004"/>
              </w:rPr>
              <w:tab/>
              <w:t>Belgesi"</w:t>
            </w:r>
            <w:r>
              <w:rPr>
                <w:color w:val="EA0004"/>
                <w:sz w:val="24"/>
                <w:u w:val="single" w:color="EA0004"/>
              </w:rPr>
              <w:tab/>
              <w:t>çerçevesinde</w:t>
            </w:r>
          </w:p>
          <w:p w:rsidR="00383914" w:rsidRDefault="00175D2A">
            <w:pPr>
              <w:pStyle w:val="TableParagraph"/>
              <w:tabs>
                <w:tab w:val="left" w:pos="1393"/>
                <w:tab w:val="left" w:pos="2380"/>
                <w:tab w:val="left" w:pos="3232"/>
                <w:tab w:val="left" w:pos="3963"/>
              </w:tabs>
              <w:spacing w:before="136"/>
              <w:ind w:left="66"/>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yapmayan</w:t>
            </w:r>
            <w:proofErr w:type="gramEnd"/>
            <w:r>
              <w:rPr>
                <w:color w:val="EA0004"/>
                <w:sz w:val="24"/>
                <w:u w:val="single" w:color="EA0004"/>
              </w:rPr>
              <w:tab/>
            </w:r>
            <w:proofErr w:type="spellStart"/>
            <w:r>
              <w:rPr>
                <w:color w:val="EA0004"/>
                <w:sz w:val="24"/>
                <w:u w:val="single" w:color="EA0004"/>
              </w:rPr>
              <w:t>isletme</w:t>
            </w:r>
            <w:proofErr w:type="spellEnd"/>
            <w:r>
              <w:rPr>
                <w:color w:val="EA0004"/>
                <w:sz w:val="24"/>
                <w:u w:val="single" w:color="EA0004"/>
              </w:rPr>
              <w:tab/>
              <w:t>sahibi</w:t>
            </w:r>
            <w:r>
              <w:rPr>
                <w:color w:val="EA0004"/>
                <w:sz w:val="24"/>
                <w:u w:val="single" w:color="EA0004"/>
              </w:rPr>
              <w:tab/>
              <w:t>veya</w:t>
            </w:r>
            <w:r>
              <w:rPr>
                <w:color w:val="EA0004"/>
                <w:sz w:val="24"/>
                <w:u w:val="single" w:color="EA0004"/>
              </w:rPr>
              <w:tab/>
              <w:t>çalışan</w:t>
            </w:r>
          </w:p>
          <w:p w:rsidR="00383914" w:rsidRDefault="00175D2A">
            <w:pPr>
              <w:pStyle w:val="TableParagraph"/>
              <w:spacing w:before="137"/>
              <w:ind w:left="66"/>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emlak  danışmanı</w:t>
            </w:r>
            <w:proofErr w:type="gramEnd"/>
            <w:r>
              <w:rPr>
                <w:color w:val="EA0004"/>
                <w:sz w:val="24"/>
                <w:u w:val="single" w:color="EA0004"/>
              </w:rPr>
              <w:t xml:space="preserve">  yaptığı  yazılı </w:t>
            </w:r>
            <w:r>
              <w:rPr>
                <w:color w:val="EA0004"/>
                <w:spacing w:val="64"/>
                <w:sz w:val="24"/>
                <w:u w:val="single" w:color="EA0004"/>
              </w:rPr>
              <w:t xml:space="preserve"> </w:t>
            </w:r>
            <w:r>
              <w:rPr>
                <w:color w:val="EA0004"/>
                <w:sz w:val="24"/>
                <w:u w:val="single" w:color="EA0004"/>
              </w:rPr>
              <w:t>sözleşme</w:t>
            </w:r>
          </w:p>
          <w:p w:rsidR="00383914" w:rsidRDefault="00175D2A">
            <w:pPr>
              <w:pStyle w:val="TableParagraph"/>
              <w:spacing w:before="136"/>
              <w:ind w:left="66"/>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veya  başka</w:t>
            </w:r>
            <w:proofErr w:type="gramEnd"/>
            <w:r>
              <w:rPr>
                <w:color w:val="EA0004"/>
                <w:sz w:val="24"/>
                <w:u w:val="single" w:color="EA0004"/>
              </w:rPr>
              <w:t xml:space="preserve">  bir  delile  </w:t>
            </w:r>
            <w:r>
              <w:rPr>
                <w:color w:val="EA0004"/>
                <w:spacing w:val="47"/>
                <w:sz w:val="24"/>
                <w:u w:val="single" w:color="EA0004"/>
              </w:rPr>
              <w:t xml:space="preserve"> </w:t>
            </w:r>
            <w:r>
              <w:rPr>
                <w:color w:val="EA0004"/>
                <w:sz w:val="24"/>
                <w:u w:val="single" w:color="EA0004"/>
              </w:rPr>
              <w:t>dayanarak   hizmet</w:t>
            </w:r>
          </w:p>
          <w:p w:rsidR="00383914" w:rsidRDefault="00175D2A">
            <w:pPr>
              <w:pStyle w:val="TableParagraph"/>
              <w:tabs>
                <w:tab w:val="left" w:pos="1201"/>
                <w:tab w:val="left" w:pos="1953"/>
                <w:tab w:val="left" w:pos="3120"/>
                <w:tab w:val="left" w:pos="3752"/>
              </w:tabs>
              <w:spacing w:before="140" w:line="357" w:lineRule="auto"/>
              <w:ind w:left="66" w:right="69"/>
              <w:rPr>
                <w:sz w:val="24"/>
              </w:rPr>
            </w:pPr>
            <w:r>
              <w:rPr>
                <w:rFonts w:ascii="Times New Roman" w:hAnsi="Times New Roman"/>
                <w:color w:val="EA0004"/>
                <w:spacing w:val="-60"/>
                <w:sz w:val="24"/>
                <w:u w:val="single" w:color="EA0004"/>
              </w:rPr>
              <w:t xml:space="preserve"> </w:t>
            </w:r>
            <w:proofErr w:type="gramStart"/>
            <w:r>
              <w:rPr>
                <w:color w:val="EA0004"/>
                <w:sz w:val="24"/>
                <w:u w:val="single" w:color="EA0004"/>
              </w:rPr>
              <w:t>verdiğini</w:t>
            </w:r>
            <w:proofErr w:type="gramEnd"/>
            <w:r>
              <w:rPr>
                <w:color w:val="EA0004"/>
                <w:sz w:val="24"/>
                <w:u w:val="single" w:color="EA0004"/>
              </w:rPr>
              <w:tab/>
              <w:t>iddia</w:t>
            </w:r>
            <w:r>
              <w:rPr>
                <w:color w:val="EA0004"/>
                <w:sz w:val="24"/>
                <w:u w:val="single" w:color="EA0004"/>
              </w:rPr>
              <w:tab/>
              <w:t>edemez,</w:t>
            </w:r>
            <w:r>
              <w:rPr>
                <w:color w:val="EA0004"/>
                <w:sz w:val="24"/>
                <w:u w:val="single" w:color="EA0004"/>
              </w:rPr>
              <w:tab/>
              <w:t>hak</w:t>
            </w:r>
            <w:r>
              <w:rPr>
                <w:color w:val="EA0004"/>
                <w:sz w:val="24"/>
                <w:u w:val="single" w:color="EA0004"/>
              </w:rPr>
              <w:tab/>
              <w:t>talebinde</w:t>
            </w:r>
            <w:r>
              <w:rPr>
                <w:color w:val="EA0004"/>
                <w:sz w:val="24"/>
              </w:rPr>
              <w:t xml:space="preserve"> </w:t>
            </w:r>
            <w:r>
              <w:rPr>
                <w:color w:val="EA0004"/>
                <w:sz w:val="24"/>
                <w:u w:val="single" w:color="EA0004"/>
              </w:rPr>
              <w:t>bulunamaz.</w:t>
            </w:r>
          </w:p>
        </w:tc>
      </w:tr>
      <w:tr w:rsidR="00383914">
        <w:trPr>
          <w:trHeight w:val="7952"/>
        </w:trPr>
        <w:tc>
          <w:tcPr>
            <w:tcW w:w="9232" w:type="dxa"/>
            <w:gridSpan w:val="2"/>
          </w:tcPr>
          <w:p w:rsidR="00383914" w:rsidRDefault="00175D2A">
            <w:pPr>
              <w:pStyle w:val="TableParagraph"/>
              <w:spacing w:line="272" w:lineRule="exact"/>
              <w:ind w:left="70"/>
              <w:rPr>
                <w:b/>
                <w:sz w:val="24"/>
              </w:rPr>
            </w:pPr>
            <w:r>
              <w:rPr>
                <w:b/>
                <w:sz w:val="24"/>
              </w:rPr>
              <w:t>Gerekçe</w:t>
            </w:r>
          </w:p>
          <w:p w:rsidR="00383914" w:rsidRDefault="00175D2A">
            <w:pPr>
              <w:pStyle w:val="TableParagraph"/>
              <w:ind w:left="70"/>
              <w:rPr>
                <w:sz w:val="24"/>
              </w:rPr>
            </w:pPr>
            <w:r>
              <w:rPr>
                <w:sz w:val="24"/>
              </w:rPr>
              <w:t>Yönetmeliğin 20. maddesinde alım satım ve kiralama hizmetleri karşılığında alınacak hizmet bedeli düzenlenmektedir.</w:t>
            </w:r>
          </w:p>
          <w:p w:rsidR="00383914" w:rsidRDefault="00175D2A">
            <w:pPr>
              <w:pStyle w:val="TableParagraph"/>
              <w:spacing w:line="237" w:lineRule="auto"/>
              <w:ind w:left="70"/>
              <w:rPr>
                <w:sz w:val="24"/>
              </w:rPr>
            </w:pPr>
            <w:r>
              <w:rPr>
                <w:sz w:val="24"/>
              </w:rPr>
              <w:t>Maddenin 1. fıkrasında alım satım hizmet bedeli oranı alım satıma aracılık sözleşmesinde yer alan satış bedelinin katma değer vergisi hariç yüzde dördünden fazla olamaz.</w:t>
            </w:r>
          </w:p>
          <w:p w:rsidR="00383914" w:rsidRDefault="00175D2A">
            <w:pPr>
              <w:pStyle w:val="TableParagraph"/>
              <w:spacing w:before="1" w:line="237" w:lineRule="auto"/>
              <w:ind w:left="70" w:right="128"/>
              <w:rPr>
                <w:sz w:val="24"/>
              </w:rPr>
            </w:pPr>
            <w:r>
              <w:rPr>
                <w:sz w:val="24"/>
              </w:rPr>
              <w:t xml:space="preserve">Emlakçılık ülkemizde iki temel üst kuruluşa bağlı yapılmaktadır. Bunlardan biri Türkiye Odalar ve Borsalar Birliği (TOBB) diğeri, Türkiye Esnaf </w:t>
            </w:r>
            <w:proofErr w:type="gramStart"/>
            <w:r>
              <w:rPr>
                <w:sz w:val="24"/>
              </w:rPr>
              <w:t>Sanatkarlar</w:t>
            </w:r>
            <w:proofErr w:type="gramEnd"/>
          </w:p>
          <w:p w:rsidR="00383914" w:rsidRDefault="00175D2A">
            <w:pPr>
              <w:pStyle w:val="TableParagraph"/>
              <w:spacing w:before="2" w:line="237" w:lineRule="auto"/>
              <w:ind w:left="70" w:right="128"/>
              <w:rPr>
                <w:sz w:val="24"/>
              </w:rPr>
            </w:pPr>
            <w:proofErr w:type="spellStart"/>
            <w:r>
              <w:rPr>
                <w:sz w:val="24"/>
              </w:rPr>
              <w:t>Konfedarasyonu</w:t>
            </w:r>
            <w:proofErr w:type="spellEnd"/>
            <w:r>
              <w:rPr>
                <w:sz w:val="24"/>
              </w:rPr>
              <w:t xml:space="preserve"> ' (TESK) dur. TOBB'a bağlı odalarda hizmet bedeli tarifeler ve etiketler görünür bir yere asılmak suretiyle "SERBEST FİYAT" tarifesi, </w:t>
            </w:r>
            <w:proofErr w:type="spellStart"/>
            <w:r>
              <w:rPr>
                <w:sz w:val="24"/>
              </w:rPr>
              <w:t>TESK'e</w:t>
            </w:r>
            <w:proofErr w:type="spellEnd"/>
            <w:r>
              <w:rPr>
                <w:sz w:val="24"/>
              </w:rPr>
              <w:t xml:space="preserve"> bağlı odalarda ise 5362 sayılı Esnaf ve </w:t>
            </w:r>
            <w:proofErr w:type="gramStart"/>
            <w:r>
              <w:rPr>
                <w:sz w:val="24"/>
              </w:rPr>
              <w:t>Sanatkarlar</w:t>
            </w:r>
            <w:proofErr w:type="gramEnd"/>
            <w:r>
              <w:rPr>
                <w:sz w:val="24"/>
              </w:rPr>
              <w:t xml:space="preserve"> Meslek Kuruluşları Kanunu'nun 62. maddesinde "Bu kanuna tabi esnaf ve sanatkârlarca üretilen mal ve hizmetlerin</w:t>
            </w:r>
            <w:r>
              <w:rPr>
                <w:spacing w:val="-43"/>
                <w:sz w:val="24"/>
              </w:rPr>
              <w:t xml:space="preserve"> </w:t>
            </w:r>
            <w:r>
              <w:rPr>
                <w:sz w:val="24"/>
              </w:rPr>
              <w:t>fiyat tarifeleri, bağlı bulundukları odalarca hazırlanır ve odanın mensubu olduğu birlik yönetim kurulu tarafından fiyat tarifesinin sunulmasından sonra otuz gün içinde onaylanır veya reddedilir. Onaylanan fiyat tarifesi belediye, mülki amirlik ve ilgili odaya yedi gün içerisinde bildirilir ve bu andan itibaren yürürlüğe girer" hükmü bulunmaktadır. Bu madde gereğince emlak alım satım ve kiralama hizmetlerinde alınacak ücret Emlak Komisyoncuları Odası tarafından belirlenmektedir.</w:t>
            </w:r>
          </w:p>
          <w:p w:rsidR="00383914" w:rsidRDefault="00175D2A">
            <w:pPr>
              <w:pStyle w:val="TableParagraph"/>
              <w:spacing w:before="8" w:line="237" w:lineRule="auto"/>
              <w:ind w:left="70" w:right="59"/>
              <w:rPr>
                <w:sz w:val="24"/>
              </w:rPr>
            </w:pPr>
            <w:r>
              <w:rPr>
                <w:sz w:val="24"/>
              </w:rPr>
              <w:t xml:space="preserve">Yönetmeliğin dayanağı olan 6585 sayılı Perakende Ticaretin Düzenlenmesi Hakkında Kanunda hizmet bedeli konusunda bir açık hüküm olmaması karşısında, 5362 sayılı Kanunla esnaf ve </w:t>
            </w:r>
            <w:proofErr w:type="gramStart"/>
            <w:r>
              <w:rPr>
                <w:sz w:val="24"/>
              </w:rPr>
              <w:t>sanatkar</w:t>
            </w:r>
            <w:proofErr w:type="gramEnd"/>
            <w:r>
              <w:rPr>
                <w:sz w:val="24"/>
              </w:rPr>
              <w:t xml:space="preserve"> odalarına verilen yetkinin Yönetmelikle Ticaret Bakanlığı tarafından kullanılması, yetki tecavüzü niteliğindedir ve hukuka</w:t>
            </w:r>
            <w:r>
              <w:rPr>
                <w:spacing w:val="-8"/>
                <w:sz w:val="24"/>
              </w:rPr>
              <w:t xml:space="preserve"> </w:t>
            </w:r>
            <w:r>
              <w:rPr>
                <w:sz w:val="24"/>
              </w:rPr>
              <w:t>aykırıdır.</w:t>
            </w:r>
          </w:p>
          <w:p w:rsidR="00383914" w:rsidRDefault="00175D2A">
            <w:pPr>
              <w:pStyle w:val="TableParagraph"/>
              <w:spacing w:before="3" w:line="237" w:lineRule="auto"/>
              <w:ind w:left="70" w:right="328"/>
              <w:rPr>
                <w:sz w:val="24"/>
              </w:rPr>
            </w:pPr>
            <w:r>
              <w:rPr>
                <w:sz w:val="24"/>
              </w:rPr>
              <w:t xml:space="preserve">Mevcut yönetmelikte hizmet </w:t>
            </w:r>
            <w:proofErr w:type="spellStart"/>
            <w:r>
              <w:rPr>
                <w:sz w:val="24"/>
              </w:rPr>
              <w:t>bedellerinda</w:t>
            </w:r>
            <w:proofErr w:type="spellEnd"/>
            <w:r>
              <w:rPr>
                <w:sz w:val="24"/>
              </w:rPr>
              <w:t xml:space="preserve"> en fazla (azami) ücretler belirlenirken dar gelirlinin emlak hizmeti alımında çok yüksek ücretler ödediği dikkate alınmış ve mevcut hükümler tesis edilmiştir. Ancak özellikle büyük ölçekli ve pazarlama için büyük bütçelerin harcandığı işlerde pazarlaması alınan çok işin bitmeyebileceği gerçeği de dikkate alınarak kaliteli hizmet üretebilmek için en fazla (azami) ücret uygulamasına son verilmiştir. Bu itibarla ilgili maddeye 8.benti eklemeyi öneriyoruz.</w:t>
            </w:r>
          </w:p>
          <w:p w:rsidR="00383914" w:rsidRDefault="00175D2A">
            <w:pPr>
              <w:pStyle w:val="TableParagraph"/>
              <w:spacing w:before="3" w:line="260" w:lineRule="exact"/>
              <w:ind w:left="70"/>
              <w:rPr>
                <w:sz w:val="24"/>
              </w:rPr>
            </w:pPr>
            <w:r>
              <w:rPr>
                <w:sz w:val="24"/>
              </w:rPr>
              <w:t>Ayrıca eklediğimiz 9.bent ile de korsan emlakçılığa ciddi bir darbe vurulmuş olacaktır.</w:t>
            </w:r>
          </w:p>
        </w:tc>
      </w:tr>
    </w:tbl>
    <w:p w:rsidR="00383914" w:rsidRDefault="00383914">
      <w:pPr>
        <w:spacing w:line="260" w:lineRule="exact"/>
        <w:rPr>
          <w:sz w:val="24"/>
        </w:rPr>
        <w:sectPr w:rsidR="00383914">
          <w:pgSz w:w="11910" w:h="16840"/>
          <w:pgMar w:top="1420" w:right="1040" w:bottom="280" w:left="1060" w:header="708" w:footer="708" w:gutter="0"/>
          <w:cols w:space="708"/>
        </w:sectPr>
      </w:pPr>
    </w:p>
    <w:p w:rsidR="00383914" w:rsidRDefault="00383914">
      <w:pPr>
        <w:pStyle w:val="GvdeMetni"/>
        <w:spacing w:after="1"/>
        <w:rPr>
          <w:rFonts w:ascii="Times New Roman"/>
          <w:sz w:val="9"/>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5"/>
        <w:gridCol w:w="4861"/>
      </w:tblGrid>
      <w:tr w:rsidR="00383914">
        <w:trPr>
          <w:trHeight w:val="1230"/>
        </w:trPr>
        <w:tc>
          <w:tcPr>
            <w:tcW w:w="4425" w:type="dxa"/>
          </w:tcPr>
          <w:p w:rsidR="00383914" w:rsidRDefault="00175D2A">
            <w:pPr>
              <w:pStyle w:val="TableParagraph"/>
              <w:ind w:left="67" w:right="86"/>
              <w:rPr>
                <w:b/>
                <w:sz w:val="24"/>
              </w:rPr>
            </w:pPr>
            <w:r>
              <w:rPr>
                <w:b/>
                <w:sz w:val="24"/>
              </w:rPr>
              <w:t>Madde 21 - Mevcut Metin, Denetim ve Ceza Hükümleri</w:t>
            </w:r>
          </w:p>
        </w:tc>
        <w:tc>
          <w:tcPr>
            <w:tcW w:w="4861" w:type="dxa"/>
          </w:tcPr>
          <w:p w:rsidR="00383914" w:rsidRDefault="00175D2A">
            <w:pPr>
              <w:pStyle w:val="TableParagraph"/>
              <w:spacing w:line="266" w:lineRule="exact"/>
              <w:ind w:left="67"/>
              <w:rPr>
                <w:b/>
                <w:sz w:val="24"/>
              </w:rPr>
            </w:pPr>
            <w:r>
              <w:rPr>
                <w:b/>
                <w:sz w:val="24"/>
              </w:rPr>
              <w:t>Teklif Metin</w:t>
            </w:r>
          </w:p>
        </w:tc>
      </w:tr>
      <w:tr w:rsidR="00383914">
        <w:trPr>
          <w:trHeight w:val="9048"/>
        </w:trPr>
        <w:tc>
          <w:tcPr>
            <w:tcW w:w="4425" w:type="dxa"/>
          </w:tcPr>
          <w:p w:rsidR="00383914" w:rsidRDefault="00383914">
            <w:pPr>
              <w:pStyle w:val="TableParagraph"/>
              <w:spacing w:before="7"/>
              <w:ind w:left="0"/>
              <w:rPr>
                <w:rFonts w:ascii="Times New Roman"/>
                <w:sz w:val="23"/>
              </w:rPr>
            </w:pPr>
          </w:p>
          <w:p w:rsidR="00383914" w:rsidRDefault="00175D2A">
            <w:pPr>
              <w:pStyle w:val="TableParagraph"/>
              <w:numPr>
                <w:ilvl w:val="0"/>
                <w:numId w:val="7"/>
              </w:numPr>
              <w:tabs>
                <w:tab w:val="left" w:pos="463"/>
                <w:tab w:val="left" w:pos="1906"/>
                <w:tab w:val="left" w:pos="3138"/>
              </w:tabs>
              <w:spacing w:before="1" w:line="237" w:lineRule="auto"/>
              <w:ind w:right="75" w:firstLine="0"/>
              <w:jc w:val="both"/>
              <w:rPr>
                <w:sz w:val="24"/>
              </w:rPr>
            </w:pPr>
            <w:r>
              <w:rPr>
                <w:sz w:val="24"/>
              </w:rPr>
              <w:t>Bakanlık, bu Yönetmeliğin uygulanması, uygulamada çıkan sorunlar</w:t>
            </w:r>
            <w:r>
              <w:rPr>
                <w:sz w:val="24"/>
              </w:rPr>
              <w:tab/>
              <w:t>ve</w:t>
            </w:r>
            <w:r>
              <w:rPr>
                <w:sz w:val="24"/>
              </w:rPr>
              <w:tab/>
            </w:r>
            <w:r>
              <w:rPr>
                <w:spacing w:val="-1"/>
                <w:sz w:val="24"/>
              </w:rPr>
              <w:t xml:space="preserve">şikâyetlerle </w:t>
            </w:r>
            <w:r>
              <w:rPr>
                <w:sz w:val="24"/>
              </w:rPr>
              <w:t>ilgili olarak işletmeler nezdinde denetim yapmaya yetkilidir. Bakanlık bu yetkisini il</w:t>
            </w:r>
          </w:p>
          <w:p w:rsidR="00383914" w:rsidRDefault="00175D2A">
            <w:pPr>
              <w:pStyle w:val="TableParagraph"/>
              <w:spacing w:before="6" w:line="274" w:lineRule="exact"/>
              <w:ind w:left="67"/>
              <w:jc w:val="both"/>
              <w:rPr>
                <w:sz w:val="24"/>
              </w:rPr>
            </w:pPr>
            <w:proofErr w:type="gramStart"/>
            <w:r>
              <w:rPr>
                <w:sz w:val="24"/>
              </w:rPr>
              <w:t>müdürlükleri</w:t>
            </w:r>
            <w:proofErr w:type="gramEnd"/>
            <w:r>
              <w:rPr>
                <w:sz w:val="24"/>
              </w:rPr>
              <w:t xml:space="preserve"> aracılığıyla da kullanabilir.</w:t>
            </w:r>
          </w:p>
          <w:p w:rsidR="00383914" w:rsidRDefault="00175D2A">
            <w:pPr>
              <w:pStyle w:val="TableParagraph"/>
              <w:numPr>
                <w:ilvl w:val="0"/>
                <w:numId w:val="7"/>
              </w:numPr>
              <w:tabs>
                <w:tab w:val="left" w:pos="451"/>
              </w:tabs>
              <w:ind w:right="76" w:firstLine="0"/>
              <w:jc w:val="both"/>
              <w:rPr>
                <w:sz w:val="24"/>
              </w:rPr>
            </w:pPr>
            <w:r>
              <w:rPr>
                <w:sz w:val="24"/>
              </w:rPr>
              <w:t>Yetkili idareler, Bakanlığın talebi üzerine işletmeler nezdinde ön inceleme mahiyetinde denetim yapmakla</w:t>
            </w:r>
            <w:r>
              <w:rPr>
                <w:spacing w:val="-2"/>
                <w:sz w:val="24"/>
              </w:rPr>
              <w:t xml:space="preserve"> </w:t>
            </w:r>
            <w:r>
              <w:rPr>
                <w:sz w:val="24"/>
              </w:rPr>
              <w:t>görevlidir.</w:t>
            </w:r>
          </w:p>
          <w:p w:rsidR="00383914" w:rsidRDefault="00175D2A">
            <w:pPr>
              <w:pStyle w:val="TableParagraph"/>
              <w:numPr>
                <w:ilvl w:val="0"/>
                <w:numId w:val="7"/>
              </w:numPr>
              <w:tabs>
                <w:tab w:val="left" w:pos="451"/>
              </w:tabs>
              <w:spacing w:line="237" w:lineRule="auto"/>
              <w:ind w:right="93" w:firstLine="0"/>
              <w:jc w:val="both"/>
              <w:rPr>
                <w:sz w:val="24"/>
              </w:rPr>
            </w:pPr>
            <w:r>
              <w:rPr>
                <w:sz w:val="24"/>
              </w:rPr>
              <w:t>Yetkili idareler tarafından ikinci fıkra kapsamında yapılan denetimin sonuçları, denetimin sonuçlandığı tarihten itibaren on beş gün içinde il müdürlüğüne</w:t>
            </w:r>
            <w:r>
              <w:rPr>
                <w:spacing w:val="-2"/>
                <w:sz w:val="24"/>
              </w:rPr>
              <w:t xml:space="preserve"> </w:t>
            </w:r>
            <w:r>
              <w:rPr>
                <w:sz w:val="24"/>
              </w:rPr>
              <w:t>bildirilir.</w:t>
            </w:r>
          </w:p>
          <w:p w:rsidR="00383914" w:rsidRDefault="00175D2A">
            <w:pPr>
              <w:pStyle w:val="TableParagraph"/>
              <w:numPr>
                <w:ilvl w:val="0"/>
                <w:numId w:val="7"/>
              </w:numPr>
              <w:tabs>
                <w:tab w:val="left" w:pos="451"/>
              </w:tabs>
              <w:spacing w:line="237" w:lineRule="auto"/>
              <w:ind w:right="73" w:firstLine="0"/>
              <w:jc w:val="both"/>
              <w:rPr>
                <w:sz w:val="24"/>
              </w:rPr>
            </w:pPr>
            <w:proofErr w:type="gramStart"/>
            <w:r>
              <w:rPr>
                <w:sz w:val="24"/>
              </w:rPr>
              <w:t xml:space="preserve">Bu Yönetmeliğe aykırı hareket edenler hakkında Kanunun 18 inci maddesinin birinci fıkrasının </w:t>
            </w:r>
            <w:r>
              <w:rPr>
                <w:spacing w:val="-2"/>
                <w:sz w:val="24"/>
              </w:rPr>
              <w:t xml:space="preserve">(ğ) </w:t>
            </w:r>
            <w:r>
              <w:rPr>
                <w:sz w:val="24"/>
              </w:rPr>
              <w:t>bendinde öngörülen idari para cezası Bakanlığın talebi üzerine yetkili idarelerce; denetime yetkili olanlara bilgi ve belge vermeyen, eksik veren veya denetim elemanlarının görevlerini yapmalarını engelleyenler hakkında aynı fıkranın (h) bendinde öngörülen idari para cezası ise Bakanlıkça uygulanır.</w:t>
            </w:r>
            <w:proofErr w:type="gramEnd"/>
          </w:p>
          <w:p w:rsidR="00383914" w:rsidRDefault="00175D2A">
            <w:pPr>
              <w:pStyle w:val="TableParagraph"/>
              <w:numPr>
                <w:ilvl w:val="0"/>
                <w:numId w:val="7"/>
              </w:numPr>
              <w:tabs>
                <w:tab w:val="left" w:pos="451"/>
                <w:tab w:val="left" w:pos="1798"/>
                <w:tab w:val="left" w:pos="3162"/>
              </w:tabs>
              <w:spacing w:before="10" w:line="237" w:lineRule="auto"/>
              <w:ind w:right="77" w:firstLine="0"/>
              <w:jc w:val="both"/>
              <w:rPr>
                <w:sz w:val="24"/>
              </w:rPr>
            </w:pPr>
            <w:r>
              <w:rPr>
                <w:sz w:val="24"/>
              </w:rPr>
              <w:t>İdari</w:t>
            </w:r>
            <w:r>
              <w:rPr>
                <w:sz w:val="24"/>
              </w:rPr>
              <w:tab/>
              <w:t>para</w:t>
            </w:r>
            <w:r>
              <w:rPr>
                <w:sz w:val="24"/>
              </w:rPr>
              <w:tab/>
            </w:r>
            <w:r>
              <w:rPr>
                <w:spacing w:val="-1"/>
                <w:sz w:val="24"/>
              </w:rPr>
              <w:t xml:space="preserve">cezalarının </w:t>
            </w:r>
            <w:r>
              <w:rPr>
                <w:sz w:val="24"/>
              </w:rPr>
              <w:t>uygulanmasında, Kanunun 18 inci maddesinin ikinci, beşinci ve</w:t>
            </w:r>
            <w:r>
              <w:rPr>
                <w:spacing w:val="51"/>
                <w:sz w:val="24"/>
              </w:rPr>
              <w:t xml:space="preserve"> </w:t>
            </w:r>
            <w:r>
              <w:rPr>
                <w:sz w:val="24"/>
              </w:rPr>
              <w:t>altıncı</w:t>
            </w:r>
          </w:p>
          <w:p w:rsidR="00383914" w:rsidRDefault="00175D2A">
            <w:pPr>
              <w:pStyle w:val="TableParagraph"/>
              <w:spacing w:line="258" w:lineRule="exact"/>
              <w:ind w:left="67"/>
              <w:jc w:val="both"/>
              <w:rPr>
                <w:sz w:val="24"/>
              </w:rPr>
            </w:pPr>
            <w:proofErr w:type="gramStart"/>
            <w:r>
              <w:rPr>
                <w:sz w:val="24"/>
              </w:rPr>
              <w:t>fıkralarında</w:t>
            </w:r>
            <w:proofErr w:type="gramEnd"/>
            <w:r>
              <w:rPr>
                <w:sz w:val="24"/>
              </w:rPr>
              <w:t xml:space="preserve"> yer alan hükümler saklıdır.</w:t>
            </w:r>
          </w:p>
        </w:tc>
        <w:tc>
          <w:tcPr>
            <w:tcW w:w="4861" w:type="dxa"/>
          </w:tcPr>
          <w:p w:rsidR="00383914" w:rsidRDefault="00383914">
            <w:pPr>
              <w:pStyle w:val="TableParagraph"/>
              <w:spacing w:before="3"/>
              <w:ind w:left="0"/>
              <w:rPr>
                <w:rFonts w:ascii="Times New Roman"/>
                <w:sz w:val="23"/>
              </w:rPr>
            </w:pPr>
          </w:p>
          <w:p w:rsidR="00383914" w:rsidRDefault="00175D2A">
            <w:pPr>
              <w:pStyle w:val="TableParagraph"/>
              <w:tabs>
                <w:tab w:val="left" w:pos="3387"/>
              </w:tabs>
              <w:spacing w:before="1" w:line="237" w:lineRule="auto"/>
              <w:ind w:left="67" w:right="85"/>
              <w:jc w:val="both"/>
              <w:rPr>
                <w:sz w:val="24"/>
              </w:rPr>
            </w:pPr>
            <w:proofErr w:type="gramStart"/>
            <w:r>
              <w:rPr>
                <w:color w:val="FF0000"/>
                <w:sz w:val="24"/>
              </w:rPr>
              <w:t>(</w:t>
            </w:r>
            <w:proofErr w:type="spellStart"/>
            <w:proofErr w:type="gramEnd"/>
            <w:r>
              <w:rPr>
                <w:color w:val="FF0000"/>
                <w:sz w:val="24"/>
              </w:rPr>
              <w:t>DBakanlık</w:t>
            </w:r>
            <w:proofErr w:type="spellEnd"/>
            <w:r>
              <w:rPr>
                <w:color w:val="FF0000"/>
                <w:sz w:val="24"/>
              </w:rPr>
              <w:t xml:space="preserve">, bu Yönetmeliğin uygulanması, uygulamada çıkan sorunlar ve şikâyetlerle ilgili olarak </w:t>
            </w:r>
            <w:proofErr w:type="spellStart"/>
            <w:r>
              <w:rPr>
                <w:color w:val="FF0000"/>
                <w:sz w:val="24"/>
              </w:rPr>
              <w:t>isletmeler</w:t>
            </w:r>
            <w:proofErr w:type="spellEnd"/>
            <w:r>
              <w:rPr>
                <w:color w:val="FF0000"/>
                <w:sz w:val="24"/>
              </w:rPr>
              <w:t xml:space="preserve"> nezdinde denetim yapmayla ilgili </w:t>
            </w:r>
            <w:proofErr w:type="spellStart"/>
            <w:r>
              <w:rPr>
                <w:color w:val="FF0000"/>
                <w:sz w:val="24"/>
              </w:rPr>
              <w:t>isletmelerin</w:t>
            </w:r>
            <w:proofErr w:type="spellEnd"/>
            <w:r>
              <w:rPr>
                <w:color w:val="FF0000"/>
                <w:sz w:val="24"/>
              </w:rPr>
              <w:t xml:space="preserve"> bağlı olduğu odaları yetkilendirmiştir. Odalar gerekli gördüğü takdirde bu yetkilerini </w:t>
            </w:r>
            <w:proofErr w:type="spellStart"/>
            <w:r>
              <w:rPr>
                <w:color w:val="FF0000"/>
                <w:sz w:val="24"/>
              </w:rPr>
              <w:t>akreditasvon</w:t>
            </w:r>
            <w:proofErr w:type="spellEnd"/>
            <w:r>
              <w:rPr>
                <w:color w:val="FF0000"/>
                <w:sz w:val="24"/>
              </w:rPr>
              <w:t xml:space="preserve"> (derecelendirme)</w:t>
            </w:r>
            <w:r>
              <w:rPr>
                <w:color w:val="FF0000"/>
                <w:sz w:val="24"/>
              </w:rPr>
              <w:tab/>
              <w:t xml:space="preserve">kuruluşlarına devredebilirler. Yapılan denetimlerde verilen kararlarda </w:t>
            </w:r>
            <w:proofErr w:type="gramStart"/>
            <w:r>
              <w:rPr>
                <w:color w:val="FF0000"/>
                <w:sz w:val="24"/>
              </w:rPr>
              <w:t>1 .derece</w:t>
            </w:r>
            <w:proofErr w:type="gramEnd"/>
            <w:r>
              <w:rPr>
                <w:color w:val="FF0000"/>
                <w:sz w:val="24"/>
              </w:rPr>
              <w:t xml:space="preserve"> itiraz makamı İl Ticaret Müdürlükleri, </w:t>
            </w:r>
            <w:proofErr w:type="spellStart"/>
            <w:r>
              <w:rPr>
                <w:color w:val="FF0000"/>
                <w:sz w:val="24"/>
              </w:rPr>
              <w:t>nihavi</w:t>
            </w:r>
            <w:proofErr w:type="spellEnd"/>
            <w:r>
              <w:rPr>
                <w:color w:val="FF0000"/>
                <w:sz w:val="24"/>
              </w:rPr>
              <w:t xml:space="preserve"> itiraz makamı ise Ticaret</w:t>
            </w:r>
            <w:r>
              <w:rPr>
                <w:color w:val="FF0000"/>
                <w:spacing w:val="1"/>
                <w:sz w:val="24"/>
              </w:rPr>
              <w:t xml:space="preserve"> </w:t>
            </w:r>
            <w:r>
              <w:rPr>
                <w:color w:val="FF0000"/>
                <w:sz w:val="24"/>
              </w:rPr>
              <w:t>Bakanlığı'dır.</w:t>
            </w:r>
          </w:p>
          <w:p w:rsidR="00383914" w:rsidRDefault="00383914">
            <w:pPr>
              <w:pStyle w:val="TableParagraph"/>
              <w:spacing w:before="4"/>
              <w:ind w:left="0"/>
              <w:rPr>
                <w:rFonts w:ascii="Times New Roman"/>
                <w:sz w:val="24"/>
              </w:rPr>
            </w:pPr>
          </w:p>
          <w:p w:rsidR="00383914" w:rsidRDefault="00175D2A">
            <w:pPr>
              <w:pStyle w:val="TableParagraph"/>
              <w:numPr>
                <w:ilvl w:val="0"/>
                <w:numId w:val="6"/>
              </w:numPr>
              <w:tabs>
                <w:tab w:val="left" w:pos="432"/>
              </w:tabs>
              <w:spacing w:before="1"/>
              <w:ind w:right="75" w:firstLine="0"/>
              <w:jc w:val="both"/>
              <w:rPr>
                <w:sz w:val="24"/>
              </w:rPr>
            </w:pPr>
            <w:r>
              <w:rPr>
                <w:sz w:val="24"/>
              </w:rPr>
              <w:t>Yetkili idareler tarafından ikinci fıkra kapsamında yapılan denetimin sonuçları, denetimin sonuçlandığı tarihten itibaren on beş gün içinde il müdürlüğüne</w:t>
            </w:r>
            <w:r>
              <w:rPr>
                <w:spacing w:val="-4"/>
                <w:sz w:val="24"/>
              </w:rPr>
              <w:t xml:space="preserve"> </w:t>
            </w:r>
            <w:r>
              <w:rPr>
                <w:sz w:val="24"/>
              </w:rPr>
              <w:t>bildirilir.</w:t>
            </w:r>
          </w:p>
          <w:p w:rsidR="00383914" w:rsidRDefault="00175D2A">
            <w:pPr>
              <w:pStyle w:val="TableParagraph"/>
              <w:numPr>
                <w:ilvl w:val="0"/>
                <w:numId w:val="6"/>
              </w:numPr>
              <w:tabs>
                <w:tab w:val="left" w:pos="432"/>
                <w:tab w:val="left" w:pos="1127"/>
                <w:tab w:val="left" w:pos="1262"/>
                <w:tab w:val="left" w:pos="1698"/>
                <w:tab w:val="left" w:pos="2282"/>
                <w:tab w:val="left" w:pos="2725"/>
                <w:tab w:val="left" w:pos="2985"/>
                <w:tab w:val="left" w:pos="3657"/>
                <w:tab w:val="left" w:pos="3988"/>
                <w:tab w:val="left" w:pos="4273"/>
                <w:tab w:val="left" w:pos="4364"/>
              </w:tabs>
              <w:spacing w:line="237" w:lineRule="auto"/>
              <w:ind w:left="67" w:right="79" w:firstLine="4"/>
              <w:rPr>
                <w:color w:val="FF0000"/>
                <w:sz w:val="24"/>
              </w:rPr>
            </w:pPr>
            <w:r>
              <w:rPr>
                <w:color w:val="FF0000"/>
                <w:sz w:val="24"/>
              </w:rPr>
              <w:t>Bu Yönetmeliğe aykırı hareket edenler hakkında</w:t>
            </w:r>
            <w:r>
              <w:rPr>
                <w:color w:val="FF0000"/>
                <w:sz w:val="24"/>
              </w:rPr>
              <w:tab/>
            </w:r>
            <w:r>
              <w:rPr>
                <w:color w:val="FF0000"/>
                <w:sz w:val="24"/>
              </w:rPr>
              <w:tab/>
              <w:t>ilk</w:t>
            </w:r>
            <w:r>
              <w:rPr>
                <w:color w:val="FF0000"/>
                <w:sz w:val="24"/>
              </w:rPr>
              <w:tab/>
              <w:t>cezalandırmada</w:t>
            </w:r>
            <w:r>
              <w:rPr>
                <w:color w:val="FF0000"/>
                <w:sz w:val="24"/>
              </w:rPr>
              <w:tab/>
              <w:t>yıllık</w:t>
            </w:r>
            <w:r>
              <w:rPr>
                <w:color w:val="FF0000"/>
                <w:sz w:val="24"/>
              </w:rPr>
              <w:tab/>
            </w:r>
            <w:r>
              <w:rPr>
                <w:color w:val="FF0000"/>
                <w:sz w:val="24"/>
              </w:rPr>
              <w:tab/>
              <w:t>oda aidatının iki misli ile on misli arasında, her uygunsuzlukta bir önceki cezanın iki misli artmak suretiyle cezalar arttırılacaktır. Cezanın</w:t>
            </w:r>
            <w:r>
              <w:rPr>
                <w:color w:val="FF0000"/>
                <w:sz w:val="24"/>
              </w:rPr>
              <w:tab/>
            </w:r>
            <w:r>
              <w:rPr>
                <w:color w:val="FF0000"/>
                <w:sz w:val="24"/>
              </w:rPr>
              <w:tab/>
              <w:t>5</w:t>
            </w:r>
            <w:r>
              <w:rPr>
                <w:color w:val="FF0000"/>
                <w:sz w:val="24"/>
              </w:rPr>
              <w:tab/>
              <w:t>kereye</w:t>
            </w:r>
            <w:r>
              <w:rPr>
                <w:color w:val="FF0000"/>
                <w:sz w:val="24"/>
              </w:rPr>
              <w:tab/>
              <w:t>ulaşması</w:t>
            </w:r>
            <w:r>
              <w:rPr>
                <w:color w:val="FF0000"/>
                <w:sz w:val="24"/>
              </w:rPr>
              <w:tab/>
              <w:t xml:space="preserve">halinde </w:t>
            </w:r>
            <w:proofErr w:type="spellStart"/>
            <w:r>
              <w:rPr>
                <w:color w:val="FF0000"/>
                <w:sz w:val="24"/>
              </w:rPr>
              <w:t>isletmenin</w:t>
            </w:r>
            <w:proofErr w:type="spellEnd"/>
            <w:r>
              <w:rPr>
                <w:color w:val="FF0000"/>
                <w:sz w:val="24"/>
              </w:rPr>
              <w:t xml:space="preserve"> ticaretten menine, ofis sahibi ve sorumlu</w:t>
            </w:r>
            <w:r>
              <w:rPr>
                <w:color w:val="FF0000"/>
                <w:sz w:val="24"/>
              </w:rPr>
              <w:tab/>
              <w:t>müdürün</w:t>
            </w:r>
            <w:r>
              <w:rPr>
                <w:color w:val="FF0000"/>
                <w:sz w:val="24"/>
              </w:rPr>
              <w:tab/>
              <w:t>yetki</w:t>
            </w:r>
            <w:r>
              <w:rPr>
                <w:color w:val="FF0000"/>
                <w:sz w:val="24"/>
              </w:rPr>
              <w:tab/>
              <w:t>belgesinin</w:t>
            </w:r>
            <w:r>
              <w:rPr>
                <w:color w:val="FF0000"/>
                <w:sz w:val="24"/>
              </w:rPr>
              <w:tab/>
              <w:t>iptali yoluna</w:t>
            </w:r>
            <w:r>
              <w:rPr>
                <w:color w:val="FF0000"/>
                <w:spacing w:val="-2"/>
                <w:sz w:val="24"/>
              </w:rPr>
              <w:t xml:space="preserve"> </w:t>
            </w:r>
            <w:r>
              <w:rPr>
                <w:color w:val="FF0000"/>
                <w:sz w:val="24"/>
              </w:rPr>
              <w:t>gidilir.</w:t>
            </w:r>
          </w:p>
        </w:tc>
      </w:tr>
      <w:tr w:rsidR="00383914">
        <w:trPr>
          <w:trHeight w:val="2206"/>
        </w:trPr>
        <w:tc>
          <w:tcPr>
            <w:tcW w:w="9286" w:type="dxa"/>
            <w:gridSpan w:val="2"/>
          </w:tcPr>
          <w:p w:rsidR="00383914" w:rsidRDefault="00175D2A">
            <w:pPr>
              <w:pStyle w:val="TableParagraph"/>
              <w:spacing w:line="270" w:lineRule="exact"/>
              <w:ind w:left="67"/>
              <w:rPr>
                <w:b/>
                <w:sz w:val="24"/>
              </w:rPr>
            </w:pPr>
            <w:r>
              <w:rPr>
                <w:b/>
                <w:sz w:val="24"/>
              </w:rPr>
              <w:t>Gerekçe</w:t>
            </w:r>
          </w:p>
          <w:p w:rsidR="00383914" w:rsidRDefault="00383914">
            <w:pPr>
              <w:pStyle w:val="TableParagraph"/>
              <w:ind w:left="0"/>
              <w:rPr>
                <w:rFonts w:ascii="Times New Roman"/>
                <w:sz w:val="24"/>
              </w:rPr>
            </w:pPr>
          </w:p>
          <w:p w:rsidR="00383914" w:rsidRDefault="00175D2A">
            <w:pPr>
              <w:pStyle w:val="TableParagraph"/>
              <w:ind w:left="67" w:right="73"/>
              <w:jc w:val="both"/>
              <w:rPr>
                <w:sz w:val="24"/>
              </w:rPr>
            </w:pPr>
            <w:r>
              <w:rPr>
                <w:sz w:val="24"/>
              </w:rPr>
              <w:t>Denetimler Bakanlık ve Ticaret İl Müdürlükleri tarafından yapıldığı takdirde iş yoğunluğu ve kadro yetersizliği nedeniyle istenen disiplin ve caydırıcılık yakalanamayacaktır. Bu itibarla denetimler odalarca yapılmalı ancak bu denetimler seçilmişler değil atanmışlar tarafından bakanlık eğitimi sonrası yapılmalıdır.</w:t>
            </w:r>
          </w:p>
        </w:tc>
      </w:tr>
    </w:tbl>
    <w:p w:rsidR="00383914" w:rsidRDefault="00383914">
      <w:pPr>
        <w:jc w:val="both"/>
        <w:rPr>
          <w:sz w:val="24"/>
        </w:rPr>
        <w:sectPr w:rsidR="00383914">
          <w:pgSz w:w="11910" w:h="16840"/>
          <w:pgMar w:top="1600" w:right="1040" w:bottom="280" w:left="1060" w:header="708" w:footer="708" w:gutter="0"/>
          <w:cols w:space="708"/>
        </w:sectPr>
      </w:pPr>
    </w:p>
    <w:p w:rsidR="00383914" w:rsidRDefault="00383914">
      <w:pPr>
        <w:pStyle w:val="GvdeMetni"/>
        <w:spacing w:before="3"/>
        <w:rPr>
          <w:rFonts w:ascii="Times New Roman"/>
          <w:sz w:val="5"/>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4"/>
        <w:gridCol w:w="4610"/>
      </w:tblGrid>
      <w:tr w:rsidR="00383914">
        <w:trPr>
          <w:trHeight w:val="1345"/>
        </w:trPr>
        <w:tc>
          <w:tcPr>
            <w:tcW w:w="4634" w:type="dxa"/>
          </w:tcPr>
          <w:p w:rsidR="00383914" w:rsidRDefault="00175D2A">
            <w:pPr>
              <w:pStyle w:val="TableParagraph"/>
              <w:ind w:left="70" w:right="493"/>
              <w:rPr>
                <w:b/>
                <w:sz w:val="24"/>
              </w:rPr>
            </w:pPr>
            <w:r>
              <w:rPr>
                <w:b/>
                <w:sz w:val="24"/>
              </w:rPr>
              <w:t>Geçici Madde 1 - Mevcut Metin, MEB Onaylı Özel Öğretim Kurumlarından Alınmış Olan</w:t>
            </w:r>
          </w:p>
          <w:p w:rsidR="00383914" w:rsidRDefault="00175D2A">
            <w:pPr>
              <w:pStyle w:val="TableParagraph"/>
              <w:ind w:left="70"/>
              <w:rPr>
                <w:b/>
                <w:sz w:val="24"/>
              </w:rPr>
            </w:pPr>
            <w:r>
              <w:rPr>
                <w:b/>
                <w:sz w:val="24"/>
              </w:rPr>
              <w:t>Sertifikaların Geçerliliği</w:t>
            </w:r>
          </w:p>
        </w:tc>
        <w:tc>
          <w:tcPr>
            <w:tcW w:w="4610" w:type="dxa"/>
          </w:tcPr>
          <w:p w:rsidR="00383914" w:rsidRDefault="00383914">
            <w:pPr>
              <w:pStyle w:val="TableParagraph"/>
              <w:ind w:left="0"/>
              <w:rPr>
                <w:rFonts w:ascii="Times New Roman"/>
                <w:sz w:val="24"/>
              </w:rPr>
            </w:pPr>
          </w:p>
        </w:tc>
      </w:tr>
      <w:tr w:rsidR="00383914">
        <w:trPr>
          <w:trHeight w:val="5623"/>
        </w:trPr>
        <w:tc>
          <w:tcPr>
            <w:tcW w:w="4634" w:type="dxa"/>
          </w:tcPr>
          <w:p w:rsidR="00383914" w:rsidRDefault="00383914">
            <w:pPr>
              <w:pStyle w:val="TableParagraph"/>
              <w:spacing w:before="8"/>
              <w:ind w:left="0"/>
              <w:rPr>
                <w:rFonts w:ascii="Times New Roman"/>
                <w:sz w:val="23"/>
              </w:rPr>
            </w:pPr>
          </w:p>
          <w:p w:rsidR="00383914" w:rsidRDefault="00175D2A">
            <w:pPr>
              <w:pStyle w:val="TableParagraph"/>
              <w:numPr>
                <w:ilvl w:val="0"/>
                <w:numId w:val="5"/>
              </w:numPr>
              <w:tabs>
                <w:tab w:val="left" w:pos="443"/>
              </w:tabs>
              <w:spacing w:line="237" w:lineRule="auto"/>
              <w:ind w:right="70" w:firstLine="0"/>
              <w:jc w:val="both"/>
              <w:rPr>
                <w:sz w:val="24"/>
              </w:rPr>
            </w:pPr>
            <w:proofErr w:type="gramStart"/>
            <w:r>
              <w:rPr>
                <w:sz w:val="24"/>
              </w:rPr>
              <w:t>Bu maddenin yürürl</w:t>
            </w:r>
            <w:r>
              <w:rPr>
                <w:rFonts w:ascii="Times New Roman" w:hAnsi="Times New Roman"/>
                <w:sz w:val="24"/>
              </w:rPr>
              <w:t>üğ</w:t>
            </w:r>
            <w:r>
              <w:rPr>
                <w:sz w:val="24"/>
              </w:rPr>
              <w:t>e girdi</w:t>
            </w:r>
            <w:r>
              <w:rPr>
                <w:rFonts w:ascii="Times New Roman" w:hAnsi="Times New Roman"/>
                <w:sz w:val="24"/>
              </w:rPr>
              <w:t>ğ</w:t>
            </w:r>
            <w:r>
              <w:rPr>
                <w:sz w:val="24"/>
              </w:rPr>
              <w:t>i tarih itibar</w:t>
            </w:r>
            <w:r>
              <w:rPr>
                <w:rFonts w:ascii="Times New Roman" w:hAnsi="Times New Roman"/>
                <w:sz w:val="24"/>
              </w:rPr>
              <w:t>ı</w:t>
            </w:r>
            <w:r>
              <w:rPr>
                <w:sz w:val="24"/>
              </w:rPr>
              <w:t>yla ta</w:t>
            </w:r>
            <w:r>
              <w:rPr>
                <w:rFonts w:ascii="Times New Roman" w:hAnsi="Times New Roman"/>
                <w:sz w:val="24"/>
              </w:rPr>
              <w:t>şı</w:t>
            </w:r>
            <w:r>
              <w:rPr>
                <w:sz w:val="24"/>
              </w:rPr>
              <w:t>nmaz ticaretiyle i</w:t>
            </w:r>
            <w:r>
              <w:rPr>
                <w:rFonts w:ascii="Times New Roman" w:hAnsi="Times New Roman"/>
                <w:sz w:val="24"/>
              </w:rPr>
              <w:t>ş</w:t>
            </w:r>
            <w:r>
              <w:rPr>
                <w:sz w:val="24"/>
              </w:rPr>
              <w:t>tigal eden, gelir veya kurumlar vergisi kayd</w:t>
            </w:r>
            <w:r>
              <w:rPr>
                <w:rFonts w:ascii="Times New Roman" w:hAnsi="Times New Roman"/>
                <w:sz w:val="24"/>
              </w:rPr>
              <w:t xml:space="preserve">ı </w:t>
            </w:r>
            <w:r>
              <w:rPr>
                <w:sz w:val="24"/>
              </w:rPr>
              <w:t>ile meslek odas</w:t>
            </w:r>
            <w:r>
              <w:rPr>
                <w:rFonts w:ascii="Times New Roman" w:hAnsi="Times New Roman"/>
                <w:sz w:val="24"/>
              </w:rPr>
              <w:t xml:space="preserve">ı </w:t>
            </w:r>
            <w:r>
              <w:rPr>
                <w:sz w:val="24"/>
              </w:rPr>
              <w:t>kayd</w:t>
            </w:r>
            <w:r>
              <w:rPr>
                <w:rFonts w:ascii="Times New Roman" w:hAnsi="Times New Roman"/>
                <w:sz w:val="24"/>
              </w:rPr>
              <w:t xml:space="preserve">ı </w:t>
            </w:r>
            <w:r>
              <w:rPr>
                <w:sz w:val="24"/>
              </w:rPr>
              <w:t>bulunan ve halk</w:t>
            </w:r>
            <w:r>
              <w:rPr>
                <w:spacing w:val="-20"/>
                <w:sz w:val="24"/>
              </w:rPr>
              <w:t xml:space="preserve"> </w:t>
            </w:r>
            <w:r>
              <w:rPr>
                <w:sz w:val="24"/>
              </w:rPr>
              <w:t>e</w:t>
            </w:r>
            <w:r>
              <w:rPr>
                <w:rFonts w:ascii="Times New Roman" w:hAnsi="Times New Roman"/>
                <w:sz w:val="24"/>
              </w:rPr>
              <w:t>ğ</w:t>
            </w:r>
            <w:r>
              <w:rPr>
                <w:sz w:val="24"/>
              </w:rPr>
              <w:t xml:space="preserve">itim merkezleri </w:t>
            </w:r>
            <w:r>
              <w:rPr>
                <w:spacing w:val="-3"/>
                <w:sz w:val="24"/>
              </w:rPr>
              <w:t xml:space="preserve">ya </w:t>
            </w:r>
            <w:r>
              <w:rPr>
                <w:sz w:val="24"/>
              </w:rPr>
              <w:t>da Milli E</w:t>
            </w:r>
            <w:r>
              <w:rPr>
                <w:rFonts w:ascii="Times New Roman" w:hAnsi="Times New Roman"/>
                <w:sz w:val="24"/>
              </w:rPr>
              <w:t>ğ</w:t>
            </w:r>
            <w:r>
              <w:rPr>
                <w:sz w:val="24"/>
              </w:rPr>
              <w:t>itim Bakanl</w:t>
            </w:r>
            <w:r>
              <w:rPr>
                <w:rFonts w:ascii="Times New Roman" w:hAnsi="Times New Roman"/>
                <w:sz w:val="24"/>
              </w:rPr>
              <w:t>ığı</w:t>
            </w:r>
            <w:r>
              <w:rPr>
                <w:sz w:val="24"/>
              </w:rPr>
              <w:t>nca yetkilendirilen meslek odalar</w:t>
            </w:r>
            <w:r>
              <w:rPr>
                <w:rFonts w:ascii="Times New Roman" w:hAnsi="Times New Roman"/>
                <w:sz w:val="24"/>
              </w:rPr>
              <w:t>ı</w:t>
            </w:r>
            <w:r>
              <w:rPr>
                <w:sz w:val="24"/>
              </w:rPr>
              <w:t>nca verilen e</w:t>
            </w:r>
            <w:r>
              <w:rPr>
                <w:rFonts w:ascii="Times New Roman" w:hAnsi="Times New Roman"/>
                <w:sz w:val="24"/>
              </w:rPr>
              <w:t>ğ</w:t>
            </w:r>
            <w:r>
              <w:rPr>
                <w:sz w:val="24"/>
              </w:rPr>
              <w:t>itim sonucunda ta</w:t>
            </w:r>
            <w:r>
              <w:rPr>
                <w:rFonts w:ascii="Times New Roman" w:hAnsi="Times New Roman"/>
                <w:sz w:val="24"/>
              </w:rPr>
              <w:t>şı</w:t>
            </w:r>
            <w:r>
              <w:rPr>
                <w:sz w:val="24"/>
              </w:rPr>
              <w:t>nmaz ticareti ile ilgili sertifika alm</w:t>
            </w:r>
            <w:r>
              <w:rPr>
                <w:rFonts w:ascii="Times New Roman" w:hAnsi="Times New Roman"/>
                <w:sz w:val="24"/>
              </w:rPr>
              <w:t xml:space="preserve">ış </w:t>
            </w:r>
            <w:r>
              <w:rPr>
                <w:sz w:val="24"/>
              </w:rPr>
              <w:t xml:space="preserve">olan tacirler ile esnaf ve sanatkârlarda 6 </w:t>
            </w:r>
            <w:proofErr w:type="spellStart"/>
            <w:r>
              <w:rPr>
                <w:sz w:val="24"/>
              </w:rPr>
              <w:t>nc</w:t>
            </w:r>
            <w:r>
              <w:rPr>
                <w:rFonts w:ascii="Times New Roman" w:hAnsi="Times New Roman"/>
                <w:sz w:val="24"/>
              </w:rPr>
              <w:t>ı</w:t>
            </w:r>
            <w:proofErr w:type="spellEnd"/>
            <w:r>
              <w:rPr>
                <w:rFonts w:ascii="Times New Roman" w:hAnsi="Times New Roman"/>
                <w:sz w:val="24"/>
              </w:rPr>
              <w:t xml:space="preserve"> </w:t>
            </w:r>
            <w:r>
              <w:rPr>
                <w:sz w:val="24"/>
              </w:rPr>
              <w:t>maddenin birinci f</w:t>
            </w:r>
            <w:r>
              <w:rPr>
                <w:rFonts w:ascii="Times New Roman" w:hAnsi="Times New Roman"/>
                <w:sz w:val="24"/>
              </w:rPr>
              <w:t>ı</w:t>
            </w:r>
            <w:r>
              <w:rPr>
                <w:sz w:val="24"/>
              </w:rPr>
              <w:t>kras</w:t>
            </w:r>
            <w:r>
              <w:rPr>
                <w:rFonts w:ascii="Times New Roman" w:hAnsi="Times New Roman"/>
                <w:sz w:val="24"/>
              </w:rPr>
              <w:t>ı</w:t>
            </w:r>
            <w:r>
              <w:rPr>
                <w:sz w:val="24"/>
              </w:rPr>
              <w:t>n</w:t>
            </w:r>
            <w:r>
              <w:rPr>
                <w:rFonts w:ascii="Times New Roman" w:hAnsi="Times New Roman"/>
                <w:sz w:val="24"/>
              </w:rPr>
              <w:t>ı</w:t>
            </w:r>
            <w:r>
              <w:rPr>
                <w:sz w:val="24"/>
              </w:rPr>
              <w:t xml:space="preserve">n (d) bendinde belirtilen mesleki yeterlilik belgesi </w:t>
            </w:r>
            <w:r>
              <w:rPr>
                <w:rFonts w:ascii="Times New Roman" w:hAnsi="Times New Roman"/>
                <w:sz w:val="24"/>
              </w:rPr>
              <w:t>ş</w:t>
            </w:r>
            <w:r>
              <w:rPr>
                <w:sz w:val="24"/>
              </w:rPr>
              <w:t>art</w:t>
            </w:r>
            <w:r>
              <w:rPr>
                <w:rFonts w:ascii="Times New Roman" w:hAnsi="Times New Roman"/>
                <w:sz w:val="24"/>
              </w:rPr>
              <w:t>ı</w:t>
            </w:r>
            <w:r>
              <w:rPr>
                <w:rFonts w:ascii="Times New Roman" w:hAnsi="Times New Roman"/>
                <w:spacing w:val="2"/>
                <w:sz w:val="24"/>
              </w:rPr>
              <w:t xml:space="preserve"> </w:t>
            </w:r>
            <w:r>
              <w:rPr>
                <w:sz w:val="24"/>
              </w:rPr>
              <w:t>aranmaz.</w:t>
            </w:r>
            <w:proofErr w:type="gramEnd"/>
          </w:p>
          <w:p w:rsidR="00383914" w:rsidRDefault="00175D2A">
            <w:pPr>
              <w:pStyle w:val="TableParagraph"/>
              <w:numPr>
                <w:ilvl w:val="0"/>
                <w:numId w:val="5"/>
              </w:numPr>
              <w:tabs>
                <w:tab w:val="left" w:pos="443"/>
              </w:tabs>
              <w:spacing w:line="237" w:lineRule="auto"/>
              <w:ind w:right="348" w:firstLine="0"/>
              <w:rPr>
                <w:sz w:val="24"/>
              </w:rPr>
            </w:pPr>
            <w:r>
              <w:rPr>
                <w:sz w:val="24"/>
              </w:rPr>
              <w:t>Bilgi Sistemi, bu maddenin</w:t>
            </w:r>
            <w:r>
              <w:rPr>
                <w:spacing w:val="-49"/>
                <w:sz w:val="24"/>
              </w:rPr>
              <w:t xml:space="preserve"> </w:t>
            </w:r>
            <w:r>
              <w:rPr>
                <w:sz w:val="24"/>
              </w:rPr>
              <w:t>yürürl</w:t>
            </w:r>
            <w:r>
              <w:rPr>
                <w:rFonts w:ascii="Times New Roman" w:hAnsi="Times New Roman"/>
                <w:sz w:val="24"/>
              </w:rPr>
              <w:t>üğ</w:t>
            </w:r>
            <w:r>
              <w:rPr>
                <w:sz w:val="24"/>
              </w:rPr>
              <w:t>e girdi</w:t>
            </w:r>
            <w:r>
              <w:rPr>
                <w:rFonts w:ascii="Times New Roman" w:hAnsi="Times New Roman"/>
                <w:sz w:val="24"/>
              </w:rPr>
              <w:t>ğ</w:t>
            </w:r>
            <w:r>
              <w:rPr>
                <w:sz w:val="24"/>
              </w:rPr>
              <w:t>i tarihten itibaren üç ay içinde kurulur.</w:t>
            </w:r>
          </w:p>
        </w:tc>
        <w:tc>
          <w:tcPr>
            <w:tcW w:w="4610" w:type="dxa"/>
          </w:tcPr>
          <w:p w:rsidR="00383914" w:rsidRDefault="00175D2A">
            <w:pPr>
              <w:pStyle w:val="TableParagraph"/>
              <w:numPr>
                <w:ilvl w:val="0"/>
                <w:numId w:val="4"/>
              </w:numPr>
              <w:tabs>
                <w:tab w:val="left" w:pos="511"/>
              </w:tabs>
              <w:spacing w:before="10" w:line="259" w:lineRule="auto"/>
              <w:ind w:right="59" w:firstLine="0"/>
              <w:jc w:val="both"/>
              <w:rPr>
                <w:sz w:val="24"/>
              </w:rPr>
            </w:pPr>
            <w:r>
              <w:rPr>
                <w:sz w:val="24"/>
              </w:rPr>
              <w:t xml:space="preserve">Bu maddenin yürürlüğe girdiği tarih itibarıyla taşınmaz ticaretiyle iştigal eden, gelir veya kurumlar vergisi kaydı ile meslek odası kaydı bulunan ve halk eğitim merkezleri </w:t>
            </w:r>
            <w:r>
              <w:rPr>
                <w:spacing w:val="-3"/>
                <w:sz w:val="24"/>
              </w:rPr>
              <w:t xml:space="preserve">ya </w:t>
            </w:r>
            <w:r>
              <w:rPr>
                <w:sz w:val="24"/>
              </w:rPr>
              <w:t xml:space="preserve">da Milli Eğitim Bakanlığınca yetkilendirilen meslek odalarınca ve </w:t>
            </w:r>
            <w:r>
              <w:rPr>
                <w:color w:val="FF0000"/>
                <w:spacing w:val="-3"/>
                <w:sz w:val="24"/>
              </w:rPr>
              <w:t xml:space="preserve">özel </w:t>
            </w:r>
            <w:r>
              <w:rPr>
                <w:color w:val="FF0000"/>
                <w:sz w:val="24"/>
              </w:rPr>
              <w:t>eğitim kurumlarınca</w:t>
            </w:r>
            <w:r>
              <w:rPr>
                <w:sz w:val="24"/>
              </w:rPr>
              <w:t xml:space="preserve"> verilen eğitim sonucunda </w:t>
            </w:r>
            <w:proofErr w:type="gramStart"/>
            <w:r>
              <w:rPr>
                <w:sz w:val="24"/>
              </w:rPr>
              <w:t>taşınmaz  ticareti</w:t>
            </w:r>
            <w:proofErr w:type="gramEnd"/>
            <w:r>
              <w:rPr>
                <w:sz w:val="24"/>
              </w:rPr>
              <w:t xml:space="preserve"> </w:t>
            </w:r>
            <w:r>
              <w:rPr>
                <w:color w:val="FF0000"/>
                <w:sz w:val="24"/>
              </w:rPr>
              <w:t xml:space="preserve">aracılık hizmetleri </w:t>
            </w:r>
            <w:r>
              <w:rPr>
                <w:sz w:val="24"/>
              </w:rPr>
              <w:t xml:space="preserve">ile ilgili sertifika almış olan tacirler ile esnaf ve sanatkârlarda 6 </w:t>
            </w:r>
            <w:proofErr w:type="spellStart"/>
            <w:r>
              <w:rPr>
                <w:sz w:val="24"/>
              </w:rPr>
              <w:t>ncı</w:t>
            </w:r>
            <w:proofErr w:type="spellEnd"/>
            <w:r>
              <w:rPr>
                <w:sz w:val="24"/>
              </w:rPr>
              <w:t xml:space="preserve"> maddenin birinci fıkrasının (d) bendinde belirtilen mesleki yeterlilik belgesi şartı</w:t>
            </w:r>
            <w:r>
              <w:rPr>
                <w:spacing w:val="-7"/>
                <w:sz w:val="24"/>
              </w:rPr>
              <w:t xml:space="preserve"> </w:t>
            </w:r>
            <w:r>
              <w:rPr>
                <w:spacing w:val="-3"/>
                <w:sz w:val="24"/>
              </w:rPr>
              <w:t>aranmaz.</w:t>
            </w:r>
          </w:p>
          <w:p w:rsidR="00383914" w:rsidRDefault="00175D2A">
            <w:pPr>
              <w:pStyle w:val="TableParagraph"/>
              <w:numPr>
                <w:ilvl w:val="0"/>
                <w:numId w:val="4"/>
              </w:numPr>
              <w:tabs>
                <w:tab w:val="left" w:pos="479"/>
              </w:tabs>
              <w:spacing w:before="154" w:line="259" w:lineRule="auto"/>
              <w:ind w:right="67" w:firstLine="0"/>
              <w:jc w:val="both"/>
              <w:rPr>
                <w:sz w:val="24"/>
              </w:rPr>
            </w:pPr>
            <w:r>
              <w:rPr>
                <w:sz w:val="24"/>
              </w:rPr>
              <w:t>Bilgi Sistemi, bu maddenin yürürlüğe girdiği tarihten itibaren üç ay içinde kurulur.</w:t>
            </w:r>
          </w:p>
        </w:tc>
      </w:tr>
      <w:tr w:rsidR="00383914">
        <w:trPr>
          <w:trHeight w:val="2746"/>
        </w:trPr>
        <w:tc>
          <w:tcPr>
            <w:tcW w:w="9244" w:type="dxa"/>
            <w:gridSpan w:val="2"/>
          </w:tcPr>
          <w:p w:rsidR="00383914" w:rsidRDefault="00175D2A">
            <w:pPr>
              <w:pStyle w:val="TableParagraph"/>
              <w:spacing w:line="266" w:lineRule="exact"/>
              <w:ind w:left="70"/>
              <w:rPr>
                <w:b/>
                <w:sz w:val="24"/>
              </w:rPr>
            </w:pPr>
            <w:r>
              <w:rPr>
                <w:b/>
                <w:sz w:val="24"/>
              </w:rPr>
              <w:t>Gerekçe</w:t>
            </w:r>
          </w:p>
          <w:p w:rsidR="00383914" w:rsidRDefault="00175D2A">
            <w:pPr>
              <w:pStyle w:val="TableParagraph"/>
              <w:spacing w:before="188" w:line="259" w:lineRule="auto"/>
              <w:ind w:left="70" w:right="56"/>
              <w:jc w:val="both"/>
              <w:rPr>
                <w:sz w:val="24"/>
              </w:rPr>
            </w:pPr>
            <w:r>
              <w:rPr>
                <w:sz w:val="24"/>
              </w:rPr>
              <w:t xml:space="preserve">Ülkede her türlü eğitimi verme konusunda tek yetkili olan bir kurumun yetkilendirdiği </w:t>
            </w:r>
            <w:r>
              <w:rPr>
                <w:spacing w:val="-3"/>
                <w:sz w:val="24"/>
              </w:rPr>
              <w:t xml:space="preserve">özel </w:t>
            </w:r>
            <w:r>
              <w:rPr>
                <w:sz w:val="24"/>
              </w:rPr>
              <w:t xml:space="preserve">eğitim kurumları tarafından verilen belgeleri / sertifikaları </w:t>
            </w:r>
            <w:r>
              <w:rPr>
                <w:spacing w:val="-3"/>
                <w:sz w:val="24"/>
              </w:rPr>
              <w:t xml:space="preserve">yok saymak </w:t>
            </w:r>
            <w:r>
              <w:rPr>
                <w:sz w:val="24"/>
              </w:rPr>
              <w:t xml:space="preserve">ileride </w:t>
            </w:r>
            <w:r>
              <w:rPr>
                <w:spacing w:val="-3"/>
                <w:sz w:val="24"/>
              </w:rPr>
              <w:t xml:space="preserve">büyük </w:t>
            </w:r>
            <w:proofErr w:type="gramStart"/>
            <w:r>
              <w:rPr>
                <w:sz w:val="24"/>
              </w:rPr>
              <w:t>kaoslara</w:t>
            </w:r>
            <w:proofErr w:type="gramEnd"/>
            <w:r>
              <w:rPr>
                <w:sz w:val="24"/>
              </w:rPr>
              <w:t xml:space="preserve">, devlete karşı </w:t>
            </w:r>
            <w:r>
              <w:rPr>
                <w:spacing w:val="-3"/>
                <w:sz w:val="24"/>
              </w:rPr>
              <w:t xml:space="preserve">güvensizliğe </w:t>
            </w:r>
            <w:r>
              <w:rPr>
                <w:sz w:val="24"/>
              </w:rPr>
              <w:t xml:space="preserve">ve onarılamaz hasarlara </w:t>
            </w:r>
            <w:r>
              <w:rPr>
                <w:spacing w:val="-3"/>
                <w:sz w:val="24"/>
              </w:rPr>
              <w:t xml:space="preserve">yol </w:t>
            </w:r>
            <w:r>
              <w:rPr>
                <w:sz w:val="24"/>
              </w:rPr>
              <w:t xml:space="preserve">açacaktır. </w:t>
            </w:r>
            <w:r>
              <w:rPr>
                <w:spacing w:val="-3"/>
                <w:sz w:val="24"/>
              </w:rPr>
              <w:t xml:space="preserve">Bu </w:t>
            </w:r>
            <w:r>
              <w:rPr>
                <w:sz w:val="24"/>
              </w:rPr>
              <w:t xml:space="preserve">itibarla yapılacak bir </w:t>
            </w:r>
            <w:r>
              <w:rPr>
                <w:spacing w:val="-3"/>
                <w:sz w:val="24"/>
              </w:rPr>
              <w:t xml:space="preserve">düzenlemeyle gözden </w:t>
            </w:r>
            <w:r>
              <w:rPr>
                <w:sz w:val="24"/>
              </w:rPr>
              <w:t>kaçmış bir aksaklığın düzeltilmesinde fayda</w:t>
            </w:r>
            <w:r>
              <w:rPr>
                <w:spacing w:val="-2"/>
                <w:sz w:val="24"/>
              </w:rPr>
              <w:t xml:space="preserve"> </w:t>
            </w:r>
            <w:r>
              <w:rPr>
                <w:sz w:val="24"/>
              </w:rPr>
              <w:t>görüyoruz.</w:t>
            </w:r>
          </w:p>
        </w:tc>
      </w:tr>
    </w:tbl>
    <w:p w:rsidR="00383914" w:rsidRDefault="00383914">
      <w:pPr>
        <w:pStyle w:val="GvdeMetni"/>
        <w:rPr>
          <w:rFonts w:ascii="Times New Roman"/>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9"/>
        <w:gridCol w:w="4661"/>
      </w:tblGrid>
      <w:tr w:rsidR="00383914">
        <w:trPr>
          <w:trHeight w:val="790"/>
        </w:trPr>
        <w:tc>
          <w:tcPr>
            <w:tcW w:w="4629" w:type="dxa"/>
          </w:tcPr>
          <w:p w:rsidR="00383914" w:rsidRDefault="00175D2A">
            <w:pPr>
              <w:pStyle w:val="TableParagraph"/>
              <w:spacing w:line="266" w:lineRule="exact"/>
              <w:rPr>
                <w:b/>
                <w:sz w:val="24"/>
              </w:rPr>
            </w:pPr>
            <w:r>
              <w:rPr>
                <w:b/>
                <w:sz w:val="24"/>
              </w:rPr>
              <w:t>Mevcut Metin</w:t>
            </w:r>
          </w:p>
          <w:p w:rsidR="00383914" w:rsidRDefault="00175D2A">
            <w:pPr>
              <w:pStyle w:val="TableParagraph"/>
              <w:spacing w:before="120"/>
              <w:rPr>
                <w:b/>
                <w:sz w:val="24"/>
              </w:rPr>
            </w:pPr>
            <w:r>
              <w:rPr>
                <w:b/>
                <w:sz w:val="24"/>
              </w:rPr>
              <w:t>Madde x -</w:t>
            </w:r>
          </w:p>
        </w:tc>
        <w:tc>
          <w:tcPr>
            <w:tcW w:w="4661" w:type="dxa"/>
          </w:tcPr>
          <w:p w:rsidR="00383914" w:rsidRDefault="00175D2A">
            <w:pPr>
              <w:pStyle w:val="TableParagraph"/>
              <w:spacing w:line="266" w:lineRule="exact"/>
              <w:rPr>
                <w:b/>
                <w:sz w:val="24"/>
              </w:rPr>
            </w:pPr>
            <w:r>
              <w:rPr>
                <w:b/>
                <w:sz w:val="24"/>
              </w:rPr>
              <w:t>Teklif Metin</w:t>
            </w:r>
          </w:p>
          <w:p w:rsidR="00383914" w:rsidRDefault="00175D2A">
            <w:pPr>
              <w:pStyle w:val="TableParagraph"/>
              <w:spacing w:before="120"/>
              <w:rPr>
                <w:b/>
                <w:sz w:val="24"/>
              </w:rPr>
            </w:pPr>
            <w:r>
              <w:rPr>
                <w:b/>
                <w:sz w:val="24"/>
              </w:rPr>
              <w:t>Madde x –</w:t>
            </w:r>
          </w:p>
        </w:tc>
      </w:tr>
      <w:tr w:rsidR="00383914">
        <w:trPr>
          <w:trHeight w:val="2806"/>
        </w:trPr>
        <w:tc>
          <w:tcPr>
            <w:tcW w:w="4629" w:type="dxa"/>
          </w:tcPr>
          <w:p w:rsidR="00383914" w:rsidRDefault="00383914">
            <w:pPr>
              <w:pStyle w:val="TableParagraph"/>
              <w:ind w:left="0"/>
              <w:rPr>
                <w:rFonts w:ascii="Times New Roman"/>
                <w:sz w:val="24"/>
              </w:rPr>
            </w:pPr>
          </w:p>
        </w:tc>
        <w:tc>
          <w:tcPr>
            <w:tcW w:w="4661" w:type="dxa"/>
          </w:tcPr>
          <w:p w:rsidR="00383914" w:rsidRDefault="00175D2A">
            <w:pPr>
              <w:pStyle w:val="TableParagraph"/>
              <w:tabs>
                <w:tab w:val="left" w:pos="1031"/>
                <w:tab w:val="left" w:pos="1371"/>
                <w:tab w:val="left" w:pos="2463"/>
                <w:tab w:val="left" w:pos="3335"/>
              </w:tabs>
              <w:spacing w:before="118"/>
              <w:ind w:right="95"/>
              <w:rPr>
                <w:sz w:val="24"/>
              </w:rPr>
            </w:pPr>
            <w:r>
              <w:rPr>
                <w:sz w:val="24"/>
              </w:rPr>
              <w:t>Seviye</w:t>
            </w:r>
            <w:r>
              <w:rPr>
                <w:sz w:val="24"/>
              </w:rPr>
              <w:tab/>
              <w:t>5</w:t>
            </w:r>
            <w:r>
              <w:rPr>
                <w:sz w:val="24"/>
              </w:rPr>
              <w:tab/>
              <w:t>Sorumlu</w:t>
            </w:r>
            <w:r>
              <w:rPr>
                <w:sz w:val="24"/>
              </w:rPr>
              <w:tab/>
              <w:t>Emlak</w:t>
            </w:r>
            <w:r>
              <w:rPr>
                <w:sz w:val="24"/>
              </w:rPr>
              <w:tab/>
            </w:r>
            <w:r>
              <w:rPr>
                <w:spacing w:val="-1"/>
                <w:sz w:val="24"/>
              </w:rPr>
              <w:t xml:space="preserve">Danışmanı, </w:t>
            </w:r>
            <w:r>
              <w:rPr>
                <w:sz w:val="24"/>
              </w:rPr>
              <w:t>Seviye 4 Emlak</w:t>
            </w:r>
            <w:r>
              <w:rPr>
                <w:spacing w:val="-9"/>
                <w:sz w:val="24"/>
              </w:rPr>
              <w:t xml:space="preserve"> </w:t>
            </w:r>
            <w:r>
              <w:rPr>
                <w:sz w:val="24"/>
              </w:rPr>
              <w:t>Danışmanı</w:t>
            </w:r>
          </w:p>
          <w:p w:rsidR="00383914" w:rsidRDefault="00175D2A">
            <w:pPr>
              <w:pStyle w:val="TableParagraph"/>
              <w:spacing w:before="120"/>
              <w:rPr>
                <w:sz w:val="24"/>
              </w:rPr>
            </w:pPr>
            <w:r>
              <w:rPr>
                <w:sz w:val="24"/>
              </w:rPr>
              <w:t>Seviye 5 - Sorumlu Emlak Danışmanı</w:t>
            </w:r>
          </w:p>
          <w:p w:rsidR="00383914" w:rsidRDefault="00175D2A">
            <w:pPr>
              <w:pStyle w:val="TableParagraph"/>
              <w:spacing w:before="120"/>
              <w:rPr>
                <w:sz w:val="24"/>
              </w:rPr>
            </w:pPr>
            <w:r>
              <w:rPr>
                <w:sz w:val="24"/>
              </w:rPr>
              <w:t>Bir ofis sahibi, sorumlu müdür veya isim hakkı alan (</w:t>
            </w:r>
            <w:proofErr w:type="spellStart"/>
            <w:r>
              <w:rPr>
                <w:sz w:val="24"/>
              </w:rPr>
              <w:t>franchising</w:t>
            </w:r>
            <w:proofErr w:type="spellEnd"/>
            <w:r>
              <w:rPr>
                <w:sz w:val="24"/>
              </w:rPr>
              <w:t>) olabilmek için;</w:t>
            </w:r>
          </w:p>
          <w:p w:rsidR="00383914" w:rsidRDefault="00175D2A">
            <w:pPr>
              <w:pStyle w:val="TableParagraph"/>
              <w:numPr>
                <w:ilvl w:val="0"/>
                <w:numId w:val="3"/>
              </w:numPr>
              <w:tabs>
                <w:tab w:val="left" w:pos="1525"/>
              </w:tabs>
              <w:spacing w:before="120"/>
              <w:ind w:right="98" w:firstLine="360"/>
              <w:jc w:val="left"/>
              <w:rPr>
                <w:sz w:val="24"/>
              </w:rPr>
            </w:pPr>
            <w:r>
              <w:rPr>
                <w:sz w:val="24"/>
              </w:rPr>
              <w:t>On sekiz yaşını doldurmuş olması,</w:t>
            </w:r>
          </w:p>
          <w:p w:rsidR="00383914" w:rsidRDefault="00175D2A">
            <w:pPr>
              <w:pStyle w:val="TableParagraph"/>
              <w:numPr>
                <w:ilvl w:val="0"/>
                <w:numId w:val="3"/>
              </w:numPr>
              <w:tabs>
                <w:tab w:val="left" w:pos="760"/>
              </w:tabs>
              <w:spacing w:before="120" w:line="256" w:lineRule="exact"/>
              <w:ind w:left="759" w:hanging="292"/>
              <w:jc w:val="left"/>
              <w:rPr>
                <w:sz w:val="24"/>
              </w:rPr>
            </w:pPr>
            <w:r>
              <w:rPr>
                <w:sz w:val="24"/>
              </w:rPr>
              <w:t xml:space="preserve">En az lise </w:t>
            </w:r>
            <w:r>
              <w:rPr>
                <w:spacing w:val="-3"/>
                <w:sz w:val="24"/>
              </w:rPr>
              <w:t>mezunu</w:t>
            </w:r>
            <w:r>
              <w:rPr>
                <w:spacing w:val="-10"/>
                <w:sz w:val="24"/>
              </w:rPr>
              <w:t xml:space="preserve"> </w:t>
            </w:r>
            <w:r>
              <w:rPr>
                <w:sz w:val="24"/>
              </w:rPr>
              <w:t>olması,</w:t>
            </w:r>
          </w:p>
        </w:tc>
      </w:tr>
    </w:tbl>
    <w:p w:rsidR="00383914" w:rsidRDefault="00383914">
      <w:pPr>
        <w:spacing w:line="256" w:lineRule="exact"/>
        <w:rPr>
          <w:sz w:val="24"/>
        </w:rPr>
        <w:sectPr w:rsidR="00383914">
          <w:pgSz w:w="11910" w:h="16840"/>
          <w:pgMar w:top="1580" w:right="1200" w:bottom="280" w:left="1200" w:header="708" w:footer="708" w:gutter="0"/>
          <w:cols w:space="708"/>
        </w:sect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9"/>
        <w:gridCol w:w="4661"/>
      </w:tblGrid>
      <w:tr w:rsidR="00383914">
        <w:trPr>
          <w:trHeight w:val="13812"/>
        </w:trPr>
        <w:tc>
          <w:tcPr>
            <w:tcW w:w="4629" w:type="dxa"/>
          </w:tcPr>
          <w:p w:rsidR="00383914" w:rsidRDefault="00383914">
            <w:pPr>
              <w:pStyle w:val="TableParagraph"/>
              <w:ind w:left="0"/>
              <w:rPr>
                <w:rFonts w:ascii="Times New Roman"/>
                <w:sz w:val="24"/>
              </w:rPr>
            </w:pPr>
          </w:p>
        </w:tc>
        <w:tc>
          <w:tcPr>
            <w:tcW w:w="4661" w:type="dxa"/>
          </w:tcPr>
          <w:p w:rsidR="00383914" w:rsidRDefault="00175D2A">
            <w:pPr>
              <w:pStyle w:val="TableParagraph"/>
              <w:numPr>
                <w:ilvl w:val="0"/>
                <w:numId w:val="2"/>
              </w:numPr>
              <w:tabs>
                <w:tab w:val="left" w:pos="760"/>
              </w:tabs>
              <w:spacing w:before="117"/>
              <w:ind w:right="94" w:firstLine="360"/>
              <w:jc w:val="both"/>
              <w:rPr>
                <w:sz w:val="24"/>
              </w:rPr>
            </w:pPr>
            <w:r>
              <w:rPr>
                <w:sz w:val="24"/>
              </w:rPr>
              <w:t xml:space="preserve">İflas etmemiş veya iflas etmiş olsa bile </w:t>
            </w:r>
            <w:proofErr w:type="gramStart"/>
            <w:r>
              <w:rPr>
                <w:sz w:val="24"/>
              </w:rPr>
              <w:t>9/6/1932</w:t>
            </w:r>
            <w:proofErr w:type="gramEnd"/>
            <w:r>
              <w:rPr>
                <w:sz w:val="24"/>
              </w:rPr>
              <w:t xml:space="preserve"> tarihli ve 2004 sayılı İcra ve İflas Kanunu hükümlerine göre itibarının yerine gelmiş</w:t>
            </w:r>
            <w:r>
              <w:rPr>
                <w:spacing w:val="-2"/>
                <w:sz w:val="24"/>
              </w:rPr>
              <w:t xml:space="preserve"> </w:t>
            </w:r>
            <w:r>
              <w:rPr>
                <w:sz w:val="24"/>
              </w:rPr>
              <w:t>olması,</w:t>
            </w:r>
          </w:p>
          <w:p w:rsidR="00383914" w:rsidRDefault="00175D2A">
            <w:pPr>
              <w:pStyle w:val="TableParagraph"/>
              <w:numPr>
                <w:ilvl w:val="0"/>
                <w:numId w:val="2"/>
              </w:numPr>
              <w:tabs>
                <w:tab w:val="left" w:pos="760"/>
              </w:tabs>
              <w:spacing w:before="121"/>
              <w:ind w:firstLine="360"/>
              <w:rPr>
                <w:sz w:val="24"/>
              </w:rPr>
            </w:pPr>
            <w:r>
              <w:rPr>
                <w:sz w:val="24"/>
              </w:rPr>
              <w:t xml:space="preserve">Konkordato ilan </w:t>
            </w:r>
            <w:r>
              <w:rPr>
                <w:spacing w:val="-3"/>
                <w:sz w:val="24"/>
              </w:rPr>
              <w:t>etmemiş</w:t>
            </w:r>
            <w:r>
              <w:rPr>
                <w:spacing w:val="-8"/>
                <w:sz w:val="24"/>
              </w:rPr>
              <w:t xml:space="preserve"> </w:t>
            </w:r>
            <w:r>
              <w:rPr>
                <w:sz w:val="24"/>
              </w:rPr>
              <w:t>olması,</w:t>
            </w:r>
          </w:p>
          <w:p w:rsidR="00383914" w:rsidRDefault="00383914">
            <w:pPr>
              <w:pStyle w:val="TableParagraph"/>
              <w:ind w:left="0"/>
              <w:rPr>
                <w:rFonts w:ascii="Times New Roman"/>
                <w:sz w:val="26"/>
              </w:rPr>
            </w:pPr>
          </w:p>
          <w:p w:rsidR="00383914" w:rsidRDefault="00175D2A">
            <w:pPr>
              <w:pStyle w:val="TableParagraph"/>
              <w:numPr>
                <w:ilvl w:val="0"/>
                <w:numId w:val="2"/>
              </w:numPr>
              <w:tabs>
                <w:tab w:val="left" w:pos="788"/>
              </w:tabs>
              <w:spacing w:before="217"/>
              <w:ind w:right="93" w:firstLine="360"/>
              <w:jc w:val="both"/>
              <w:rPr>
                <w:sz w:val="24"/>
              </w:rPr>
            </w:pPr>
            <w:r>
              <w:rPr>
                <w:sz w:val="24"/>
              </w:rPr>
              <w:t xml:space="preserve">Kasten işlenen bir suçtan </w:t>
            </w:r>
            <w:r>
              <w:rPr>
                <w:spacing w:val="-3"/>
                <w:sz w:val="24"/>
              </w:rPr>
              <w:t xml:space="preserve">dolayı </w:t>
            </w:r>
            <w:r>
              <w:rPr>
                <w:sz w:val="24"/>
              </w:rPr>
              <w:t xml:space="preserve">veya affa uğramış olsalar dahi devletin güvenliğine, Anayasal düzene ve bu </w:t>
            </w:r>
            <w:r>
              <w:rPr>
                <w:spacing w:val="-3"/>
                <w:sz w:val="24"/>
              </w:rPr>
              <w:t xml:space="preserve">düzenin </w:t>
            </w:r>
            <w:r>
              <w:rPr>
                <w:sz w:val="24"/>
              </w:rPr>
              <w:t xml:space="preserve">işleyişine, milli savunmaya ve devlet sırlarına karşı suçlar ile casusluk, zimmet, irtikâp, rüşvet, hırsızlık, dolandırıcılık, sahtecilik, güveni </w:t>
            </w:r>
            <w:r>
              <w:rPr>
                <w:spacing w:val="-3"/>
                <w:sz w:val="24"/>
              </w:rPr>
              <w:t xml:space="preserve">kötüye </w:t>
            </w:r>
            <w:r>
              <w:rPr>
                <w:sz w:val="24"/>
              </w:rPr>
              <w:t xml:space="preserve">kullanma, hileli iflas, </w:t>
            </w:r>
            <w:r>
              <w:rPr>
                <w:spacing w:val="-3"/>
                <w:sz w:val="24"/>
              </w:rPr>
              <w:t xml:space="preserve">ihaleye </w:t>
            </w:r>
            <w:r>
              <w:rPr>
                <w:sz w:val="24"/>
              </w:rPr>
              <w:t>fesat karıştırma, edimin ifasına fesat</w:t>
            </w:r>
            <w:r>
              <w:rPr>
                <w:spacing w:val="-36"/>
                <w:sz w:val="24"/>
              </w:rPr>
              <w:t xml:space="preserve"> </w:t>
            </w:r>
            <w:r>
              <w:rPr>
                <w:sz w:val="24"/>
              </w:rPr>
              <w:t xml:space="preserve">karıştırma, suçtan kaynaklanan malvarlığı değerlerini aklama, terörün finansmanı, kaçakçılık, vergi kaçakçılığı veya haksız </w:t>
            </w:r>
            <w:r>
              <w:rPr>
                <w:spacing w:val="-2"/>
                <w:sz w:val="24"/>
              </w:rPr>
              <w:t xml:space="preserve">mal </w:t>
            </w:r>
            <w:r>
              <w:rPr>
                <w:sz w:val="24"/>
              </w:rPr>
              <w:t xml:space="preserve">edinme, cinsel saldırı ve çocukların cinsel istismarı, </w:t>
            </w:r>
            <w:proofErr w:type="gramStart"/>
            <w:r>
              <w:rPr>
                <w:sz w:val="24"/>
              </w:rPr>
              <w:t>hayasızca</w:t>
            </w:r>
            <w:proofErr w:type="gramEnd"/>
            <w:r>
              <w:rPr>
                <w:sz w:val="24"/>
              </w:rPr>
              <w:t xml:space="preserve"> hareketler, müstehcenlik, fuhuş, kumar oynanması için </w:t>
            </w:r>
            <w:r>
              <w:rPr>
                <w:spacing w:val="-3"/>
                <w:sz w:val="24"/>
              </w:rPr>
              <w:t xml:space="preserve">yer </w:t>
            </w:r>
            <w:r>
              <w:rPr>
                <w:sz w:val="24"/>
              </w:rPr>
              <w:t xml:space="preserve">ve imkan sağlama suçlarından hüküm giymemiş </w:t>
            </w:r>
            <w:r>
              <w:rPr>
                <w:spacing w:val="-3"/>
                <w:sz w:val="24"/>
              </w:rPr>
              <w:t xml:space="preserve">ya </w:t>
            </w:r>
            <w:r>
              <w:rPr>
                <w:sz w:val="24"/>
              </w:rPr>
              <w:t xml:space="preserve">da ticaret ve </w:t>
            </w:r>
            <w:r>
              <w:rPr>
                <w:spacing w:val="-3"/>
                <w:sz w:val="24"/>
              </w:rPr>
              <w:t xml:space="preserve">sanat </w:t>
            </w:r>
            <w:r>
              <w:rPr>
                <w:sz w:val="24"/>
              </w:rPr>
              <w:t>icrasından hükmen yasaklanmamış olması,</w:t>
            </w:r>
          </w:p>
          <w:p w:rsidR="00383914" w:rsidRDefault="00175D2A">
            <w:pPr>
              <w:pStyle w:val="TableParagraph"/>
              <w:numPr>
                <w:ilvl w:val="0"/>
                <w:numId w:val="2"/>
              </w:numPr>
              <w:tabs>
                <w:tab w:val="left" w:pos="788"/>
              </w:tabs>
              <w:spacing w:before="122"/>
              <w:ind w:right="92" w:firstLine="360"/>
              <w:jc w:val="both"/>
              <w:rPr>
                <w:sz w:val="24"/>
              </w:rPr>
            </w:pPr>
            <w:proofErr w:type="gramStart"/>
            <w:r>
              <w:rPr>
                <w:sz w:val="24"/>
              </w:rPr>
              <w:t>Seviye 4 Emlak Danışmanı</w:t>
            </w:r>
            <w:r>
              <w:rPr>
                <w:spacing w:val="-32"/>
                <w:sz w:val="24"/>
              </w:rPr>
              <w:t xml:space="preserve"> </w:t>
            </w:r>
            <w:r>
              <w:rPr>
                <w:sz w:val="24"/>
              </w:rPr>
              <w:t xml:space="preserve">hakkına sahip olduktan sonra en az 3 yıl aralıksız Ticaret Odası (olmadığı yerlerde </w:t>
            </w:r>
            <w:r>
              <w:rPr>
                <w:spacing w:val="-3"/>
                <w:sz w:val="24"/>
              </w:rPr>
              <w:t xml:space="preserve">Sanayi </w:t>
            </w:r>
            <w:r>
              <w:rPr>
                <w:sz w:val="24"/>
              </w:rPr>
              <w:t xml:space="preserve">ve Ticaret Odası) veya Emlak Esnaf Odasına (olmadığı yerlerde Birleşik Esnaf Odası)kayıtlı veya Yetki Belgesi sahibi bir emlak firmasında </w:t>
            </w:r>
            <w:proofErr w:type="spellStart"/>
            <w:r>
              <w:rPr>
                <w:sz w:val="24"/>
              </w:rPr>
              <w:t>SGK'lı</w:t>
            </w:r>
            <w:proofErr w:type="spellEnd"/>
            <w:r>
              <w:rPr>
                <w:sz w:val="24"/>
              </w:rPr>
              <w:t xml:space="preserve"> </w:t>
            </w:r>
            <w:r>
              <w:rPr>
                <w:spacing w:val="-2"/>
                <w:sz w:val="24"/>
              </w:rPr>
              <w:t xml:space="preserve">olarak </w:t>
            </w:r>
            <w:r>
              <w:rPr>
                <w:sz w:val="24"/>
              </w:rPr>
              <w:t>çalıştığını ispat ettikten Ulusal ve İl bazında yapılacak iki ayrı sınavdan 100 üzerinden 75 puan almış</w:t>
            </w:r>
            <w:r>
              <w:rPr>
                <w:spacing w:val="-4"/>
                <w:sz w:val="24"/>
              </w:rPr>
              <w:t xml:space="preserve"> </w:t>
            </w:r>
            <w:r>
              <w:rPr>
                <w:sz w:val="24"/>
              </w:rPr>
              <w:t>olmak,</w:t>
            </w:r>
            <w:proofErr w:type="gramEnd"/>
          </w:p>
          <w:p w:rsidR="00383914" w:rsidRDefault="00175D2A">
            <w:pPr>
              <w:pStyle w:val="TableParagraph"/>
              <w:numPr>
                <w:ilvl w:val="0"/>
                <w:numId w:val="2"/>
              </w:numPr>
              <w:tabs>
                <w:tab w:val="left" w:pos="788"/>
              </w:tabs>
              <w:spacing w:before="120"/>
              <w:ind w:right="95" w:firstLine="360"/>
              <w:jc w:val="both"/>
              <w:rPr>
                <w:sz w:val="24"/>
              </w:rPr>
            </w:pPr>
            <w:r>
              <w:rPr>
                <w:sz w:val="24"/>
              </w:rPr>
              <w:t>Bir ofis sahibi veya sorumlu müdür olmadan da 6.maddede belirtilen koşulları yerine getirerek de Seviye 5 - Sorumlu Emlak Danışmanı</w:t>
            </w:r>
            <w:r>
              <w:rPr>
                <w:spacing w:val="2"/>
                <w:sz w:val="24"/>
              </w:rPr>
              <w:t xml:space="preserve"> </w:t>
            </w:r>
            <w:r>
              <w:rPr>
                <w:sz w:val="24"/>
              </w:rPr>
              <w:t>olunabilir.</w:t>
            </w:r>
          </w:p>
          <w:p w:rsidR="00383914" w:rsidRDefault="00175D2A">
            <w:pPr>
              <w:pStyle w:val="TableParagraph"/>
              <w:numPr>
                <w:ilvl w:val="0"/>
                <w:numId w:val="2"/>
              </w:numPr>
              <w:tabs>
                <w:tab w:val="left" w:pos="788"/>
              </w:tabs>
              <w:spacing w:before="121"/>
              <w:ind w:right="90" w:firstLine="360"/>
              <w:jc w:val="both"/>
              <w:rPr>
                <w:sz w:val="24"/>
              </w:rPr>
            </w:pPr>
            <w:r>
              <w:rPr>
                <w:sz w:val="24"/>
              </w:rPr>
              <w:t>4 yıllık lisans seviyesinde bir</w:t>
            </w:r>
            <w:r>
              <w:rPr>
                <w:spacing w:val="-36"/>
                <w:sz w:val="24"/>
              </w:rPr>
              <w:t xml:space="preserve"> </w:t>
            </w:r>
            <w:r>
              <w:rPr>
                <w:sz w:val="24"/>
              </w:rPr>
              <w:t xml:space="preserve">okulda emlak aracılık </w:t>
            </w:r>
            <w:r>
              <w:rPr>
                <w:spacing w:val="-3"/>
                <w:sz w:val="24"/>
              </w:rPr>
              <w:t xml:space="preserve">hizmetleriyle </w:t>
            </w:r>
            <w:r>
              <w:rPr>
                <w:sz w:val="24"/>
              </w:rPr>
              <w:t xml:space="preserve">ilgili eğitim alanlar 1 yıl, 2 yıllık emlak </w:t>
            </w:r>
            <w:r>
              <w:rPr>
                <w:spacing w:val="-3"/>
                <w:sz w:val="24"/>
              </w:rPr>
              <w:t xml:space="preserve">aracılık </w:t>
            </w:r>
            <w:r>
              <w:rPr>
                <w:sz w:val="24"/>
              </w:rPr>
              <w:t>hizmetleri ile ilgili eğitim alanlar aralıksız en az 2 yıl yetki belgesi sahibi bir emlak ofisinde çalışarak sınava girmeden</w:t>
            </w:r>
            <w:r>
              <w:rPr>
                <w:spacing w:val="-48"/>
                <w:sz w:val="24"/>
              </w:rPr>
              <w:t xml:space="preserve"> </w:t>
            </w:r>
            <w:r>
              <w:rPr>
                <w:sz w:val="24"/>
              </w:rPr>
              <w:t>Seviye 5 Sorumlu Emlak Danışmanı olma</w:t>
            </w:r>
            <w:r>
              <w:rPr>
                <w:spacing w:val="-49"/>
                <w:sz w:val="24"/>
              </w:rPr>
              <w:t xml:space="preserve"> </w:t>
            </w:r>
            <w:r>
              <w:rPr>
                <w:sz w:val="24"/>
              </w:rPr>
              <w:t>hakkını</w:t>
            </w:r>
          </w:p>
          <w:p w:rsidR="00383914" w:rsidRDefault="00175D2A">
            <w:pPr>
              <w:pStyle w:val="TableParagraph"/>
              <w:spacing w:line="257" w:lineRule="exact"/>
              <w:rPr>
                <w:sz w:val="24"/>
              </w:rPr>
            </w:pPr>
            <w:proofErr w:type="gramStart"/>
            <w:r>
              <w:rPr>
                <w:sz w:val="24"/>
              </w:rPr>
              <w:t>kazanırlar</w:t>
            </w:r>
            <w:proofErr w:type="gramEnd"/>
            <w:r>
              <w:rPr>
                <w:sz w:val="24"/>
              </w:rPr>
              <w:t>.</w:t>
            </w:r>
          </w:p>
        </w:tc>
      </w:tr>
    </w:tbl>
    <w:p w:rsidR="00383914" w:rsidRDefault="00383914">
      <w:pPr>
        <w:spacing w:line="257" w:lineRule="exact"/>
        <w:rPr>
          <w:sz w:val="24"/>
        </w:rPr>
        <w:sectPr w:rsidR="00383914">
          <w:pgSz w:w="11910" w:h="16840"/>
          <w:pgMar w:top="1400" w:right="1200" w:bottom="280" w:left="1200" w:header="708" w:footer="708" w:gutter="0"/>
          <w:cols w:space="708"/>
        </w:sect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9"/>
        <w:gridCol w:w="4661"/>
      </w:tblGrid>
      <w:tr w:rsidR="00383914">
        <w:trPr>
          <w:trHeight w:val="8728"/>
        </w:trPr>
        <w:tc>
          <w:tcPr>
            <w:tcW w:w="4629" w:type="dxa"/>
          </w:tcPr>
          <w:p w:rsidR="00383914" w:rsidRDefault="00383914">
            <w:pPr>
              <w:pStyle w:val="TableParagraph"/>
              <w:ind w:left="0"/>
              <w:rPr>
                <w:rFonts w:ascii="Times New Roman"/>
                <w:sz w:val="24"/>
              </w:rPr>
            </w:pPr>
          </w:p>
        </w:tc>
        <w:tc>
          <w:tcPr>
            <w:tcW w:w="4661" w:type="dxa"/>
          </w:tcPr>
          <w:p w:rsidR="00383914" w:rsidRDefault="00175D2A">
            <w:pPr>
              <w:pStyle w:val="TableParagraph"/>
              <w:spacing w:before="117"/>
              <w:rPr>
                <w:sz w:val="24"/>
              </w:rPr>
            </w:pPr>
            <w:r>
              <w:rPr>
                <w:sz w:val="24"/>
              </w:rPr>
              <w:t>Seviye 4 Emlak</w:t>
            </w:r>
            <w:r>
              <w:rPr>
                <w:spacing w:val="-33"/>
                <w:sz w:val="24"/>
              </w:rPr>
              <w:t xml:space="preserve"> </w:t>
            </w:r>
            <w:r>
              <w:rPr>
                <w:sz w:val="24"/>
              </w:rPr>
              <w:t>Danışmanı</w:t>
            </w:r>
          </w:p>
          <w:p w:rsidR="00383914" w:rsidRDefault="00175D2A">
            <w:pPr>
              <w:pStyle w:val="TableParagraph"/>
              <w:numPr>
                <w:ilvl w:val="0"/>
                <w:numId w:val="1"/>
              </w:numPr>
              <w:tabs>
                <w:tab w:val="left" w:pos="748"/>
              </w:tabs>
              <w:spacing w:before="120"/>
              <w:ind w:firstLine="360"/>
              <w:rPr>
                <w:sz w:val="24"/>
              </w:rPr>
            </w:pPr>
            <w:r>
              <w:rPr>
                <w:sz w:val="24"/>
              </w:rPr>
              <w:t>On altı yaşını doldurmuş</w:t>
            </w:r>
            <w:r>
              <w:rPr>
                <w:spacing w:val="-45"/>
                <w:sz w:val="24"/>
              </w:rPr>
              <w:t xml:space="preserve"> </w:t>
            </w:r>
            <w:r>
              <w:rPr>
                <w:sz w:val="24"/>
              </w:rPr>
              <w:t>olması,</w:t>
            </w:r>
          </w:p>
          <w:p w:rsidR="00383914" w:rsidRDefault="00175D2A">
            <w:pPr>
              <w:pStyle w:val="TableParagraph"/>
              <w:numPr>
                <w:ilvl w:val="0"/>
                <w:numId w:val="1"/>
              </w:numPr>
              <w:tabs>
                <w:tab w:val="left" w:pos="748"/>
              </w:tabs>
              <w:spacing w:before="120"/>
              <w:ind w:firstLine="360"/>
              <w:rPr>
                <w:sz w:val="24"/>
              </w:rPr>
            </w:pPr>
            <w:r>
              <w:rPr>
                <w:sz w:val="24"/>
              </w:rPr>
              <w:t xml:space="preserve">En az ortaokul </w:t>
            </w:r>
            <w:r>
              <w:rPr>
                <w:spacing w:val="-3"/>
                <w:sz w:val="24"/>
              </w:rPr>
              <w:t>mezunu</w:t>
            </w:r>
            <w:r>
              <w:rPr>
                <w:spacing w:val="-15"/>
                <w:sz w:val="24"/>
              </w:rPr>
              <w:t xml:space="preserve"> </w:t>
            </w:r>
            <w:r>
              <w:rPr>
                <w:sz w:val="24"/>
              </w:rPr>
              <w:t>olması,</w:t>
            </w:r>
          </w:p>
          <w:p w:rsidR="00383914" w:rsidRDefault="00383914">
            <w:pPr>
              <w:pStyle w:val="TableParagraph"/>
              <w:ind w:left="0"/>
              <w:rPr>
                <w:rFonts w:ascii="Times New Roman"/>
                <w:sz w:val="26"/>
              </w:rPr>
            </w:pPr>
          </w:p>
          <w:p w:rsidR="00383914" w:rsidRDefault="00175D2A">
            <w:pPr>
              <w:pStyle w:val="TableParagraph"/>
              <w:numPr>
                <w:ilvl w:val="0"/>
                <w:numId w:val="1"/>
              </w:numPr>
              <w:tabs>
                <w:tab w:val="left" w:pos="824"/>
              </w:tabs>
              <w:spacing w:before="218"/>
              <w:ind w:right="93" w:firstLine="360"/>
              <w:jc w:val="both"/>
              <w:rPr>
                <w:sz w:val="24"/>
              </w:rPr>
            </w:pPr>
            <w:r>
              <w:rPr>
                <w:sz w:val="24"/>
              </w:rPr>
              <w:t xml:space="preserve">Kasten işlenen bir suçtan </w:t>
            </w:r>
            <w:r>
              <w:rPr>
                <w:spacing w:val="-3"/>
                <w:sz w:val="24"/>
              </w:rPr>
              <w:t xml:space="preserve">dolayı </w:t>
            </w:r>
            <w:r>
              <w:rPr>
                <w:sz w:val="24"/>
              </w:rPr>
              <w:t xml:space="preserve">veya affa uğramış olsalar dahi devletin güvenliğine, Anayasal düzene ve bu </w:t>
            </w:r>
            <w:r>
              <w:rPr>
                <w:spacing w:val="-3"/>
                <w:sz w:val="24"/>
              </w:rPr>
              <w:t xml:space="preserve">düzenin </w:t>
            </w:r>
            <w:r>
              <w:rPr>
                <w:sz w:val="24"/>
              </w:rPr>
              <w:t xml:space="preserve">işleyişine, milli savunmaya ve devlet sırlarına karşı suçlar ile casusluk, zimmet, irtikâp, rüşvet, hırsızlık, dolandırıcılık, sahtecilik, güveni </w:t>
            </w:r>
            <w:r>
              <w:rPr>
                <w:spacing w:val="-3"/>
                <w:sz w:val="24"/>
              </w:rPr>
              <w:t xml:space="preserve">kötüye </w:t>
            </w:r>
            <w:r>
              <w:rPr>
                <w:sz w:val="24"/>
              </w:rPr>
              <w:t xml:space="preserve">kullanma, hileli iflas, </w:t>
            </w:r>
            <w:r>
              <w:rPr>
                <w:spacing w:val="-3"/>
                <w:sz w:val="24"/>
              </w:rPr>
              <w:t xml:space="preserve">ihaleye </w:t>
            </w:r>
            <w:r>
              <w:rPr>
                <w:sz w:val="24"/>
              </w:rPr>
              <w:t>fesat karıştırma, edimin ifasına fesat</w:t>
            </w:r>
            <w:r>
              <w:rPr>
                <w:spacing w:val="-39"/>
                <w:sz w:val="24"/>
              </w:rPr>
              <w:t xml:space="preserve"> </w:t>
            </w:r>
            <w:r>
              <w:rPr>
                <w:sz w:val="24"/>
              </w:rPr>
              <w:t xml:space="preserve">karıştırma, suçtan kaynaklanan malvarlığı değerlerini aklama, terörün finansmanı, kaçakçılık, vergi kaçakçılığı veya haksız </w:t>
            </w:r>
            <w:r>
              <w:rPr>
                <w:spacing w:val="-2"/>
                <w:sz w:val="24"/>
              </w:rPr>
              <w:t xml:space="preserve">mal </w:t>
            </w:r>
            <w:r>
              <w:rPr>
                <w:sz w:val="24"/>
              </w:rPr>
              <w:t xml:space="preserve">edinme, cinsel saldırı ve çocukların cinsel istismarı, </w:t>
            </w:r>
            <w:proofErr w:type="gramStart"/>
            <w:r>
              <w:rPr>
                <w:sz w:val="24"/>
              </w:rPr>
              <w:t>hayasızca</w:t>
            </w:r>
            <w:proofErr w:type="gramEnd"/>
            <w:r>
              <w:rPr>
                <w:sz w:val="24"/>
              </w:rPr>
              <w:t xml:space="preserve"> hareketler, müstehcenlik, fuhuş, kumar oynanması için </w:t>
            </w:r>
            <w:r>
              <w:rPr>
                <w:spacing w:val="-3"/>
                <w:sz w:val="24"/>
              </w:rPr>
              <w:t xml:space="preserve">yer </w:t>
            </w:r>
            <w:r>
              <w:rPr>
                <w:sz w:val="24"/>
              </w:rPr>
              <w:t xml:space="preserve">ve imkan sağlama suçlarından hüküm giymemiş </w:t>
            </w:r>
            <w:r>
              <w:rPr>
                <w:spacing w:val="-3"/>
                <w:sz w:val="24"/>
              </w:rPr>
              <w:t xml:space="preserve">ya </w:t>
            </w:r>
            <w:r>
              <w:rPr>
                <w:sz w:val="24"/>
              </w:rPr>
              <w:t xml:space="preserve">da ticaret ve </w:t>
            </w:r>
            <w:r>
              <w:rPr>
                <w:spacing w:val="-3"/>
                <w:sz w:val="24"/>
              </w:rPr>
              <w:t xml:space="preserve">sanat </w:t>
            </w:r>
            <w:r>
              <w:rPr>
                <w:sz w:val="24"/>
              </w:rPr>
              <w:t>icrasından hükmen yasaklanmamış olması,</w:t>
            </w:r>
          </w:p>
          <w:p w:rsidR="00383914" w:rsidRDefault="00175D2A">
            <w:pPr>
              <w:pStyle w:val="TableParagraph"/>
              <w:spacing w:before="122"/>
              <w:ind w:left="827" w:right="93" w:firstLine="360"/>
              <w:jc w:val="both"/>
              <w:rPr>
                <w:sz w:val="24"/>
              </w:rPr>
            </w:pPr>
            <w:r>
              <w:rPr>
                <w:sz w:val="24"/>
              </w:rPr>
              <w:t xml:space="preserve">2) Yetki belgesi sahibi bir emlak ofisinde </w:t>
            </w:r>
            <w:r>
              <w:rPr>
                <w:spacing w:val="-3"/>
                <w:sz w:val="24"/>
              </w:rPr>
              <w:t xml:space="preserve">minimum </w:t>
            </w:r>
            <w:r>
              <w:rPr>
                <w:sz w:val="24"/>
              </w:rPr>
              <w:t>3 ay çalıştıktan sonra il bazında açılacak Seviye 4 - Emlak Danışmanı sınavından</w:t>
            </w:r>
            <w:r>
              <w:rPr>
                <w:spacing w:val="46"/>
                <w:sz w:val="24"/>
              </w:rPr>
              <w:t xml:space="preserve"> </w:t>
            </w:r>
            <w:r>
              <w:rPr>
                <w:sz w:val="24"/>
              </w:rPr>
              <w:t>100</w:t>
            </w:r>
          </w:p>
          <w:p w:rsidR="00383914" w:rsidRDefault="00175D2A">
            <w:pPr>
              <w:pStyle w:val="TableParagraph"/>
              <w:spacing w:line="261" w:lineRule="exact"/>
              <w:ind w:left="827"/>
              <w:rPr>
                <w:sz w:val="24"/>
              </w:rPr>
            </w:pPr>
            <w:proofErr w:type="gramStart"/>
            <w:r>
              <w:rPr>
                <w:sz w:val="24"/>
              </w:rPr>
              <w:t>üzerinden</w:t>
            </w:r>
            <w:proofErr w:type="gramEnd"/>
            <w:r>
              <w:rPr>
                <w:sz w:val="24"/>
              </w:rPr>
              <w:t xml:space="preserve"> 75 puan almış olmak,</w:t>
            </w:r>
          </w:p>
        </w:tc>
      </w:tr>
      <w:tr w:rsidR="00383914">
        <w:trPr>
          <w:trHeight w:val="3830"/>
        </w:trPr>
        <w:tc>
          <w:tcPr>
            <w:tcW w:w="9290" w:type="dxa"/>
            <w:gridSpan w:val="2"/>
          </w:tcPr>
          <w:p w:rsidR="00383914" w:rsidRDefault="00175D2A">
            <w:pPr>
              <w:pStyle w:val="TableParagraph"/>
              <w:spacing w:before="109"/>
              <w:rPr>
                <w:b/>
                <w:sz w:val="24"/>
              </w:rPr>
            </w:pPr>
            <w:r>
              <w:rPr>
                <w:b/>
                <w:sz w:val="24"/>
              </w:rPr>
              <w:t>Gerekçe</w:t>
            </w:r>
          </w:p>
          <w:p w:rsidR="00383914" w:rsidRDefault="00175D2A">
            <w:pPr>
              <w:pStyle w:val="TableParagraph"/>
              <w:spacing w:before="120"/>
              <w:ind w:right="92"/>
              <w:jc w:val="both"/>
              <w:rPr>
                <w:sz w:val="24"/>
              </w:rPr>
            </w:pPr>
            <w:r>
              <w:rPr>
                <w:sz w:val="24"/>
              </w:rPr>
              <w:t xml:space="preserve">Tüm bu konuları sağlıklı </w:t>
            </w:r>
            <w:r>
              <w:rPr>
                <w:spacing w:val="-3"/>
                <w:sz w:val="24"/>
              </w:rPr>
              <w:t xml:space="preserve">düzenleyebilmek </w:t>
            </w:r>
            <w:r>
              <w:rPr>
                <w:sz w:val="24"/>
              </w:rPr>
              <w:t xml:space="preserve">için </w:t>
            </w:r>
            <w:proofErr w:type="spellStart"/>
            <w:r>
              <w:rPr>
                <w:b/>
                <w:sz w:val="24"/>
              </w:rPr>
              <w:t>KİM</w:t>
            </w:r>
            <w:r>
              <w:rPr>
                <w:sz w:val="24"/>
              </w:rPr>
              <w:t>'in</w:t>
            </w:r>
            <w:proofErr w:type="spellEnd"/>
            <w:r>
              <w:rPr>
                <w:sz w:val="24"/>
              </w:rPr>
              <w:t xml:space="preserve"> emlakçı olduğunu ve emlakçılığın </w:t>
            </w:r>
            <w:r>
              <w:rPr>
                <w:b/>
                <w:spacing w:val="-3"/>
                <w:sz w:val="24"/>
              </w:rPr>
              <w:t xml:space="preserve">NASIL </w:t>
            </w:r>
            <w:r>
              <w:rPr>
                <w:sz w:val="24"/>
              </w:rPr>
              <w:t xml:space="preserve">yapıldığını </w:t>
            </w:r>
            <w:r>
              <w:rPr>
                <w:spacing w:val="-2"/>
                <w:sz w:val="24"/>
              </w:rPr>
              <w:t xml:space="preserve">belirlememiz </w:t>
            </w:r>
            <w:r>
              <w:rPr>
                <w:sz w:val="24"/>
              </w:rPr>
              <w:t xml:space="preserve">gerekiyor. Amerika'da yaptığımız incelemelerde </w:t>
            </w:r>
            <w:proofErr w:type="spellStart"/>
            <w:r>
              <w:rPr>
                <w:b/>
                <w:sz w:val="24"/>
              </w:rPr>
              <w:t>KİM</w:t>
            </w:r>
            <w:r>
              <w:rPr>
                <w:sz w:val="24"/>
              </w:rPr>
              <w:t>'in</w:t>
            </w:r>
            <w:proofErr w:type="spellEnd"/>
            <w:r>
              <w:rPr>
                <w:sz w:val="24"/>
              </w:rPr>
              <w:t xml:space="preserve"> emlakçı olabileceği konusunda farklı </w:t>
            </w:r>
            <w:r>
              <w:rPr>
                <w:spacing w:val="-2"/>
                <w:sz w:val="24"/>
              </w:rPr>
              <w:t xml:space="preserve">ama </w:t>
            </w:r>
            <w:r>
              <w:rPr>
                <w:sz w:val="24"/>
              </w:rPr>
              <w:t xml:space="preserve">hassas </w:t>
            </w:r>
            <w:r>
              <w:rPr>
                <w:spacing w:val="-3"/>
                <w:sz w:val="24"/>
              </w:rPr>
              <w:t xml:space="preserve">uygulamalarla </w:t>
            </w:r>
            <w:r>
              <w:rPr>
                <w:sz w:val="24"/>
              </w:rPr>
              <w:t xml:space="preserve">karşılaştık. Örneğin New Jersey'de broker (Seviye 5 - Emlak Danışmanı) olabilmek için puan sistemi (satıştan 250 puan kazanırken, kiralamadan 25 puan kazanılıyor) </w:t>
            </w:r>
            <w:r>
              <w:rPr>
                <w:spacing w:val="16"/>
                <w:sz w:val="24"/>
              </w:rPr>
              <w:t xml:space="preserve"> </w:t>
            </w:r>
            <w:r>
              <w:rPr>
                <w:sz w:val="24"/>
              </w:rPr>
              <w:t>+</w:t>
            </w:r>
          </w:p>
          <w:p w:rsidR="00383914" w:rsidRDefault="00175D2A">
            <w:pPr>
              <w:pStyle w:val="TableParagraph"/>
              <w:spacing w:before="5"/>
              <w:ind w:right="95"/>
              <w:jc w:val="both"/>
              <w:rPr>
                <w:sz w:val="24"/>
              </w:rPr>
            </w:pPr>
            <w:r>
              <w:rPr>
                <w:sz w:val="24"/>
              </w:rPr>
              <w:t xml:space="preserve">75 saat eğitim + 2 yıl emlak danışmanı (Seviye 4 - Emlak Danışmanı) </w:t>
            </w:r>
            <w:r>
              <w:rPr>
                <w:spacing w:val="-2"/>
                <w:sz w:val="24"/>
              </w:rPr>
              <w:t xml:space="preserve">olarak </w:t>
            </w:r>
            <w:r>
              <w:rPr>
                <w:sz w:val="24"/>
              </w:rPr>
              <w:t xml:space="preserve">çalıştıktan sonra ulusal ve </w:t>
            </w:r>
            <w:r>
              <w:rPr>
                <w:spacing w:val="-3"/>
                <w:sz w:val="24"/>
              </w:rPr>
              <w:t xml:space="preserve">eyalet </w:t>
            </w:r>
            <w:r>
              <w:rPr>
                <w:sz w:val="24"/>
              </w:rPr>
              <w:t xml:space="preserve">bazında girilen sınavdan ayrı ayrı 100 üzerinden 75 puan almak gerekiyor. </w:t>
            </w:r>
            <w:proofErr w:type="spellStart"/>
            <w:r>
              <w:rPr>
                <w:sz w:val="24"/>
              </w:rPr>
              <w:t>Texas'da</w:t>
            </w:r>
            <w:proofErr w:type="spellEnd"/>
            <w:r>
              <w:rPr>
                <w:sz w:val="24"/>
              </w:rPr>
              <w:t xml:space="preserve"> eğitim 180 saat, </w:t>
            </w:r>
            <w:r>
              <w:rPr>
                <w:spacing w:val="-3"/>
                <w:sz w:val="24"/>
              </w:rPr>
              <w:t xml:space="preserve">emlak </w:t>
            </w:r>
            <w:r>
              <w:rPr>
                <w:sz w:val="24"/>
              </w:rPr>
              <w:t xml:space="preserve">danışmanı </w:t>
            </w:r>
            <w:r>
              <w:rPr>
                <w:spacing w:val="-2"/>
                <w:sz w:val="24"/>
              </w:rPr>
              <w:t xml:space="preserve">olarak </w:t>
            </w:r>
            <w:r>
              <w:rPr>
                <w:sz w:val="24"/>
              </w:rPr>
              <w:t xml:space="preserve">çalışma süresi 5 yıl, Kanada Toronto'da sıfırdan emlak danışmanı olabilmek için emlakçılıkla ilgili 3 </w:t>
            </w:r>
            <w:proofErr w:type="gramStart"/>
            <w:r>
              <w:rPr>
                <w:sz w:val="24"/>
              </w:rPr>
              <w:t>sınav  vermek</w:t>
            </w:r>
            <w:proofErr w:type="gramEnd"/>
            <w:r>
              <w:rPr>
                <w:sz w:val="24"/>
              </w:rPr>
              <w:t xml:space="preserve">, 2 yıl çalıştıktan sonra 2 </w:t>
            </w:r>
            <w:r>
              <w:rPr>
                <w:spacing w:val="50"/>
                <w:sz w:val="24"/>
              </w:rPr>
              <w:t xml:space="preserve"> </w:t>
            </w:r>
            <w:r>
              <w:rPr>
                <w:sz w:val="24"/>
              </w:rPr>
              <w:t xml:space="preserve">ayrı  </w:t>
            </w:r>
            <w:r>
              <w:rPr>
                <w:spacing w:val="-3"/>
                <w:sz w:val="24"/>
              </w:rPr>
              <w:t xml:space="preserve">sınav  </w:t>
            </w:r>
            <w:r>
              <w:rPr>
                <w:sz w:val="24"/>
              </w:rPr>
              <w:t>daha kazanmak  gerekiyor.</w:t>
            </w:r>
          </w:p>
          <w:p w:rsidR="00383914" w:rsidRDefault="00175D2A">
            <w:pPr>
              <w:pStyle w:val="TableParagraph"/>
              <w:spacing w:line="270" w:lineRule="atLeast"/>
              <w:ind w:right="95"/>
              <w:jc w:val="both"/>
              <w:rPr>
                <w:sz w:val="24"/>
              </w:rPr>
            </w:pPr>
            <w:r>
              <w:rPr>
                <w:sz w:val="24"/>
              </w:rPr>
              <w:t>Ayrıca Seviye 5 ve Seviye 5 Emlak Danışmanlarının sicil numaraları ile yaptıkları işlemler, ödüller, kabahatler de tüketici ve başka emlakçıların siciline sunulmalıdır.</w:t>
            </w:r>
          </w:p>
        </w:tc>
      </w:tr>
    </w:tbl>
    <w:p w:rsidR="00175D2A" w:rsidRDefault="00175D2A"/>
    <w:sectPr w:rsidR="00175D2A">
      <w:pgSz w:w="11910" w:h="16840"/>
      <w:pgMar w:top="1400" w:right="120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75A2"/>
    <w:multiLevelType w:val="hybridMultilevel"/>
    <w:tmpl w:val="1908BA92"/>
    <w:lvl w:ilvl="0" w:tplc="F3C0A42E">
      <w:start w:val="1"/>
      <w:numFmt w:val="decimal"/>
      <w:lvlText w:val="%1)"/>
      <w:lvlJc w:val="left"/>
      <w:pPr>
        <w:ind w:left="827" w:hanging="337"/>
        <w:jc w:val="right"/>
      </w:pPr>
      <w:rPr>
        <w:rFonts w:ascii="Arial" w:eastAsia="Arial" w:hAnsi="Arial" w:cs="Arial" w:hint="default"/>
        <w:spacing w:val="-2"/>
        <w:w w:val="99"/>
        <w:sz w:val="24"/>
        <w:szCs w:val="24"/>
        <w:lang w:val="tr-TR" w:eastAsia="tr-TR" w:bidi="tr-TR"/>
      </w:rPr>
    </w:lvl>
    <w:lvl w:ilvl="1" w:tplc="FED4A9B6">
      <w:numFmt w:val="bullet"/>
      <w:lvlText w:val="•"/>
      <w:lvlJc w:val="left"/>
      <w:pPr>
        <w:ind w:left="1203" w:hanging="337"/>
      </w:pPr>
      <w:rPr>
        <w:rFonts w:hint="default"/>
        <w:lang w:val="tr-TR" w:eastAsia="tr-TR" w:bidi="tr-TR"/>
      </w:rPr>
    </w:lvl>
    <w:lvl w:ilvl="2" w:tplc="36D2A77C">
      <w:numFmt w:val="bullet"/>
      <w:lvlText w:val="•"/>
      <w:lvlJc w:val="left"/>
      <w:pPr>
        <w:ind w:left="1586" w:hanging="337"/>
      </w:pPr>
      <w:rPr>
        <w:rFonts w:hint="default"/>
        <w:lang w:val="tr-TR" w:eastAsia="tr-TR" w:bidi="tr-TR"/>
      </w:rPr>
    </w:lvl>
    <w:lvl w:ilvl="3" w:tplc="B60A55C6">
      <w:numFmt w:val="bullet"/>
      <w:lvlText w:val="•"/>
      <w:lvlJc w:val="left"/>
      <w:pPr>
        <w:ind w:left="1969" w:hanging="337"/>
      </w:pPr>
      <w:rPr>
        <w:rFonts w:hint="default"/>
        <w:lang w:val="tr-TR" w:eastAsia="tr-TR" w:bidi="tr-TR"/>
      </w:rPr>
    </w:lvl>
    <w:lvl w:ilvl="4" w:tplc="22C2D3DA">
      <w:numFmt w:val="bullet"/>
      <w:lvlText w:val="•"/>
      <w:lvlJc w:val="left"/>
      <w:pPr>
        <w:ind w:left="2352" w:hanging="337"/>
      </w:pPr>
      <w:rPr>
        <w:rFonts w:hint="default"/>
        <w:lang w:val="tr-TR" w:eastAsia="tr-TR" w:bidi="tr-TR"/>
      </w:rPr>
    </w:lvl>
    <w:lvl w:ilvl="5" w:tplc="F272A864">
      <w:numFmt w:val="bullet"/>
      <w:lvlText w:val="•"/>
      <w:lvlJc w:val="left"/>
      <w:pPr>
        <w:ind w:left="2735" w:hanging="337"/>
      </w:pPr>
      <w:rPr>
        <w:rFonts w:hint="default"/>
        <w:lang w:val="tr-TR" w:eastAsia="tr-TR" w:bidi="tr-TR"/>
      </w:rPr>
    </w:lvl>
    <w:lvl w:ilvl="6" w:tplc="94F890D2">
      <w:numFmt w:val="bullet"/>
      <w:lvlText w:val="•"/>
      <w:lvlJc w:val="left"/>
      <w:pPr>
        <w:ind w:left="3118" w:hanging="337"/>
      </w:pPr>
      <w:rPr>
        <w:rFonts w:hint="default"/>
        <w:lang w:val="tr-TR" w:eastAsia="tr-TR" w:bidi="tr-TR"/>
      </w:rPr>
    </w:lvl>
    <w:lvl w:ilvl="7" w:tplc="2D268990">
      <w:numFmt w:val="bullet"/>
      <w:lvlText w:val="•"/>
      <w:lvlJc w:val="left"/>
      <w:pPr>
        <w:ind w:left="3501" w:hanging="337"/>
      </w:pPr>
      <w:rPr>
        <w:rFonts w:hint="default"/>
        <w:lang w:val="tr-TR" w:eastAsia="tr-TR" w:bidi="tr-TR"/>
      </w:rPr>
    </w:lvl>
    <w:lvl w:ilvl="8" w:tplc="C100A8B4">
      <w:numFmt w:val="bullet"/>
      <w:lvlText w:val="•"/>
      <w:lvlJc w:val="left"/>
      <w:pPr>
        <w:ind w:left="3884" w:hanging="337"/>
      </w:pPr>
      <w:rPr>
        <w:rFonts w:hint="default"/>
        <w:lang w:val="tr-TR" w:eastAsia="tr-TR" w:bidi="tr-TR"/>
      </w:rPr>
    </w:lvl>
  </w:abstractNum>
  <w:abstractNum w:abstractNumId="1">
    <w:nsid w:val="0C252A13"/>
    <w:multiLevelType w:val="hybridMultilevel"/>
    <w:tmpl w:val="9312A3BC"/>
    <w:lvl w:ilvl="0" w:tplc="FDA0824A">
      <w:start w:val="1"/>
      <w:numFmt w:val="decimal"/>
      <w:lvlText w:val="(%1)"/>
      <w:lvlJc w:val="left"/>
      <w:pPr>
        <w:ind w:left="107" w:hanging="708"/>
        <w:jc w:val="left"/>
      </w:pPr>
      <w:rPr>
        <w:rFonts w:ascii="Arial" w:eastAsia="Arial" w:hAnsi="Arial" w:cs="Arial" w:hint="default"/>
        <w:spacing w:val="-31"/>
        <w:w w:val="99"/>
        <w:sz w:val="24"/>
        <w:szCs w:val="24"/>
        <w:lang w:val="tr-TR" w:eastAsia="tr-TR" w:bidi="tr-TR"/>
      </w:rPr>
    </w:lvl>
    <w:lvl w:ilvl="1" w:tplc="E3749364">
      <w:start w:val="1"/>
      <w:numFmt w:val="lowerLetter"/>
      <w:lvlText w:val="%2)"/>
      <w:lvlJc w:val="left"/>
      <w:pPr>
        <w:ind w:left="107" w:hanging="272"/>
        <w:jc w:val="right"/>
      </w:pPr>
      <w:rPr>
        <w:rFonts w:ascii="Arial" w:eastAsia="Arial" w:hAnsi="Arial" w:cs="Arial" w:hint="default"/>
        <w:spacing w:val="-14"/>
        <w:w w:val="99"/>
        <w:sz w:val="24"/>
        <w:szCs w:val="24"/>
        <w:lang w:val="tr-TR" w:eastAsia="tr-TR" w:bidi="tr-TR"/>
      </w:rPr>
    </w:lvl>
    <w:lvl w:ilvl="2" w:tplc="FA0C3C58">
      <w:start w:val="1"/>
      <w:numFmt w:val="decimal"/>
      <w:lvlText w:val="%3)"/>
      <w:lvlJc w:val="left"/>
      <w:pPr>
        <w:ind w:left="107" w:hanging="292"/>
        <w:jc w:val="left"/>
      </w:pPr>
      <w:rPr>
        <w:rFonts w:ascii="Arial" w:eastAsia="Arial" w:hAnsi="Arial" w:cs="Arial" w:hint="default"/>
        <w:spacing w:val="-22"/>
        <w:w w:val="99"/>
        <w:sz w:val="24"/>
        <w:szCs w:val="24"/>
        <w:lang w:val="tr-TR" w:eastAsia="tr-TR" w:bidi="tr-TR"/>
      </w:rPr>
    </w:lvl>
    <w:lvl w:ilvl="3" w:tplc="767C0094">
      <w:numFmt w:val="bullet"/>
      <w:lvlText w:val="•"/>
      <w:lvlJc w:val="left"/>
      <w:pPr>
        <w:ind w:left="1504" w:hanging="292"/>
      </w:pPr>
      <w:rPr>
        <w:rFonts w:hint="default"/>
        <w:lang w:val="tr-TR" w:eastAsia="tr-TR" w:bidi="tr-TR"/>
      </w:rPr>
    </w:lvl>
    <w:lvl w:ilvl="4" w:tplc="92485D1E">
      <w:numFmt w:val="bullet"/>
      <w:lvlText w:val="•"/>
      <w:lvlJc w:val="left"/>
      <w:pPr>
        <w:ind w:left="1973" w:hanging="292"/>
      </w:pPr>
      <w:rPr>
        <w:rFonts w:hint="default"/>
        <w:lang w:val="tr-TR" w:eastAsia="tr-TR" w:bidi="tr-TR"/>
      </w:rPr>
    </w:lvl>
    <w:lvl w:ilvl="5" w:tplc="C00634B2">
      <w:numFmt w:val="bullet"/>
      <w:lvlText w:val="•"/>
      <w:lvlJc w:val="left"/>
      <w:pPr>
        <w:ind w:left="2441" w:hanging="292"/>
      </w:pPr>
      <w:rPr>
        <w:rFonts w:hint="default"/>
        <w:lang w:val="tr-TR" w:eastAsia="tr-TR" w:bidi="tr-TR"/>
      </w:rPr>
    </w:lvl>
    <w:lvl w:ilvl="6" w:tplc="D8FAAA56">
      <w:numFmt w:val="bullet"/>
      <w:lvlText w:val="•"/>
      <w:lvlJc w:val="left"/>
      <w:pPr>
        <w:ind w:left="2909" w:hanging="292"/>
      </w:pPr>
      <w:rPr>
        <w:rFonts w:hint="default"/>
        <w:lang w:val="tr-TR" w:eastAsia="tr-TR" w:bidi="tr-TR"/>
      </w:rPr>
    </w:lvl>
    <w:lvl w:ilvl="7" w:tplc="2D2AF34E">
      <w:numFmt w:val="bullet"/>
      <w:lvlText w:val="•"/>
      <w:lvlJc w:val="left"/>
      <w:pPr>
        <w:ind w:left="3378" w:hanging="292"/>
      </w:pPr>
      <w:rPr>
        <w:rFonts w:hint="default"/>
        <w:lang w:val="tr-TR" w:eastAsia="tr-TR" w:bidi="tr-TR"/>
      </w:rPr>
    </w:lvl>
    <w:lvl w:ilvl="8" w:tplc="89B41F64">
      <w:numFmt w:val="bullet"/>
      <w:lvlText w:val="•"/>
      <w:lvlJc w:val="left"/>
      <w:pPr>
        <w:ind w:left="3846" w:hanging="292"/>
      </w:pPr>
      <w:rPr>
        <w:rFonts w:hint="default"/>
        <w:lang w:val="tr-TR" w:eastAsia="tr-TR" w:bidi="tr-TR"/>
      </w:rPr>
    </w:lvl>
  </w:abstractNum>
  <w:abstractNum w:abstractNumId="2">
    <w:nsid w:val="0D634BBF"/>
    <w:multiLevelType w:val="hybridMultilevel"/>
    <w:tmpl w:val="27D0DF50"/>
    <w:lvl w:ilvl="0" w:tplc="8F1A42EA">
      <w:start w:val="3"/>
      <w:numFmt w:val="decimal"/>
      <w:lvlText w:val="(%1)"/>
      <w:lvlJc w:val="left"/>
      <w:pPr>
        <w:ind w:left="66" w:hanging="356"/>
        <w:jc w:val="left"/>
      </w:pPr>
      <w:rPr>
        <w:rFonts w:hint="default"/>
        <w:spacing w:val="-10"/>
        <w:w w:val="99"/>
        <w:lang w:val="tr-TR" w:eastAsia="tr-TR" w:bidi="tr-TR"/>
      </w:rPr>
    </w:lvl>
    <w:lvl w:ilvl="1" w:tplc="9D80C8B8">
      <w:numFmt w:val="bullet"/>
      <w:lvlText w:val="•"/>
      <w:lvlJc w:val="left"/>
      <w:pPr>
        <w:ind w:left="534" w:hanging="356"/>
      </w:pPr>
      <w:rPr>
        <w:rFonts w:hint="default"/>
        <w:lang w:val="tr-TR" w:eastAsia="tr-TR" w:bidi="tr-TR"/>
      </w:rPr>
    </w:lvl>
    <w:lvl w:ilvl="2" w:tplc="E93075FC">
      <w:numFmt w:val="bullet"/>
      <w:lvlText w:val="•"/>
      <w:lvlJc w:val="left"/>
      <w:pPr>
        <w:ind w:left="1008" w:hanging="356"/>
      </w:pPr>
      <w:rPr>
        <w:rFonts w:hint="default"/>
        <w:lang w:val="tr-TR" w:eastAsia="tr-TR" w:bidi="tr-TR"/>
      </w:rPr>
    </w:lvl>
    <w:lvl w:ilvl="3" w:tplc="B9B25F92">
      <w:numFmt w:val="bullet"/>
      <w:lvlText w:val="•"/>
      <w:lvlJc w:val="left"/>
      <w:pPr>
        <w:ind w:left="1482" w:hanging="356"/>
      </w:pPr>
      <w:rPr>
        <w:rFonts w:hint="default"/>
        <w:lang w:val="tr-TR" w:eastAsia="tr-TR" w:bidi="tr-TR"/>
      </w:rPr>
    </w:lvl>
    <w:lvl w:ilvl="4" w:tplc="F75E7BAC">
      <w:numFmt w:val="bullet"/>
      <w:lvlText w:val="•"/>
      <w:lvlJc w:val="left"/>
      <w:pPr>
        <w:ind w:left="1956" w:hanging="356"/>
      </w:pPr>
      <w:rPr>
        <w:rFonts w:hint="default"/>
        <w:lang w:val="tr-TR" w:eastAsia="tr-TR" w:bidi="tr-TR"/>
      </w:rPr>
    </w:lvl>
    <w:lvl w:ilvl="5" w:tplc="1A301096">
      <w:numFmt w:val="bullet"/>
      <w:lvlText w:val="•"/>
      <w:lvlJc w:val="left"/>
      <w:pPr>
        <w:ind w:left="2430" w:hanging="356"/>
      </w:pPr>
      <w:rPr>
        <w:rFonts w:hint="default"/>
        <w:lang w:val="tr-TR" w:eastAsia="tr-TR" w:bidi="tr-TR"/>
      </w:rPr>
    </w:lvl>
    <w:lvl w:ilvl="6" w:tplc="CA248126">
      <w:numFmt w:val="bullet"/>
      <w:lvlText w:val="•"/>
      <w:lvlJc w:val="left"/>
      <w:pPr>
        <w:ind w:left="2904" w:hanging="356"/>
      </w:pPr>
      <w:rPr>
        <w:rFonts w:hint="default"/>
        <w:lang w:val="tr-TR" w:eastAsia="tr-TR" w:bidi="tr-TR"/>
      </w:rPr>
    </w:lvl>
    <w:lvl w:ilvl="7" w:tplc="2E54B0E8">
      <w:numFmt w:val="bullet"/>
      <w:lvlText w:val="•"/>
      <w:lvlJc w:val="left"/>
      <w:pPr>
        <w:ind w:left="3378" w:hanging="356"/>
      </w:pPr>
      <w:rPr>
        <w:rFonts w:hint="default"/>
        <w:lang w:val="tr-TR" w:eastAsia="tr-TR" w:bidi="tr-TR"/>
      </w:rPr>
    </w:lvl>
    <w:lvl w:ilvl="8" w:tplc="3662D0DE">
      <w:numFmt w:val="bullet"/>
      <w:lvlText w:val="•"/>
      <w:lvlJc w:val="left"/>
      <w:pPr>
        <w:ind w:left="3852" w:hanging="356"/>
      </w:pPr>
      <w:rPr>
        <w:rFonts w:hint="default"/>
        <w:lang w:val="tr-TR" w:eastAsia="tr-TR" w:bidi="tr-TR"/>
      </w:rPr>
    </w:lvl>
  </w:abstractNum>
  <w:abstractNum w:abstractNumId="3">
    <w:nsid w:val="0FE02CB2"/>
    <w:multiLevelType w:val="hybridMultilevel"/>
    <w:tmpl w:val="D902E390"/>
    <w:lvl w:ilvl="0" w:tplc="B4965756">
      <w:start w:val="1"/>
      <w:numFmt w:val="decimal"/>
      <w:lvlText w:val="(%1)"/>
      <w:lvlJc w:val="left"/>
      <w:pPr>
        <w:ind w:left="66" w:hanging="356"/>
        <w:jc w:val="left"/>
      </w:pPr>
      <w:rPr>
        <w:rFonts w:ascii="Arial" w:eastAsia="Arial" w:hAnsi="Arial" w:cs="Arial" w:hint="default"/>
        <w:color w:val="EA0004"/>
        <w:spacing w:val="-10"/>
        <w:w w:val="99"/>
        <w:sz w:val="24"/>
        <w:szCs w:val="24"/>
        <w:lang w:val="tr-TR" w:eastAsia="tr-TR" w:bidi="tr-TR"/>
      </w:rPr>
    </w:lvl>
    <w:lvl w:ilvl="1" w:tplc="0032EC26">
      <w:numFmt w:val="bullet"/>
      <w:lvlText w:val="•"/>
      <w:lvlJc w:val="left"/>
      <w:pPr>
        <w:ind w:left="534" w:hanging="356"/>
      </w:pPr>
      <w:rPr>
        <w:rFonts w:hint="default"/>
        <w:lang w:val="tr-TR" w:eastAsia="tr-TR" w:bidi="tr-TR"/>
      </w:rPr>
    </w:lvl>
    <w:lvl w:ilvl="2" w:tplc="070A4782">
      <w:numFmt w:val="bullet"/>
      <w:lvlText w:val="•"/>
      <w:lvlJc w:val="left"/>
      <w:pPr>
        <w:ind w:left="1008" w:hanging="356"/>
      </w:pPr>
      <w:rPr>
        <w:rFonts w:hint="default"/>
        <w:lang w:val="tr-TR" w:eastAsia="tr-TR" w:bidi="tr-TR"/>
      </w:rPr>
    </w:lvl>
    <w:lvl w:ilvl="3" w:tplc="B4B065FA">
      <w:numFmt w:val="bullet"/>
      <w:lvlText w:val="•"/>
      <w:lvlJc w:val="left"/>
      <w:pPr>
        <w:ind w:left="1482" w:hanging="356"/>
      </w:pPr>
      <w:rPr>
        <w:rFonts w:hint="default"/>
        <w:lang w:val="tr-TR" w:eastAsia="tr-TR" w:bidi="tr-TR"/>
      </w:rPr>
    </w:lvl>
    <w:lvl w:ilvl="4" w:tplc="A9103FEA">
      <w:numFmt w:val="bullet"/>
      <w:lvlText w:val="•"/>
      <w:lvlJc w:val="left"/>
      <w:pPr>
        <w:ind w:left="1956" w:hanging="356"/>
      </w:pPr>
      <w:rPr>
        <w:rFonts w:hint="default"/>
        <w:lang w:val="tr-TR" w:eastAsia="tr-TR" w:bidi="tr-TR"/>
      </w:rPr>
    </w:lvl>
    <w:lvl w:ilvl="5" w:tplc="4C745400">
      <w:numFmt w:val="bullet"/>
      <w:lvlText w:val="•"/>
      <w:lvlJc w:val="left"/>
      <w:pPr>
        <w:ind w:left="2430" w:hanging="356"/>
      </w:pPr>
      <w:rPr>
        <w:rFonts w:hint="default"/>
        <w:lang w:val="tr-TR" w:eastAsia="tr-TR" w:bidi="tr-TR"/>
      </w:rPr>
    </w:lvl>
    <w:lvl w:ilvl="6" w:tplc="0A802400">
      <w:numFmt w:val="bullet"/>
      <w:lvlText w:val="•"/>
      <w:lvlJc w:val="left"/>
      <w:pPr>
        <w:ind w:left="2904" w:hanging="356"/>
      </w:pPr>
      <w:rPr>
        <w:rFonts w:hint="default"/>
        <w:lang w:val="tr-TR" w:eastAsia="tr-TR" w:bidi="tr-TR"/>
      </w:rPr>
    </w:lvl>
    <w:lvl w:ilvl="7" w:tplc="9F260D0C">
      <w:numFmt w:val="bullet"/>
      <w:lvlText w:val="•"/>
      <w:lvlJc w:val="left"/>
      <w:pPr>
        <w:ind w:left="3378" w:hanging="356"/>
      </w:pPr>
      <w:rPr>
        <w:rFonts w:hint="default"/>
        <w:lang w:val="tr-TR" w:eastAsia="tr-TR" w:bidi="tr-TR"/>
      </w:rPr>
    </w:lvl>
    <w:lvl w:ilvl="8" w:tplc="D5EEA660">
      <w:numFmt w:val="bullet"/>
      <w:lvlText w:val="•"/>
      <w:lvlJc w:val="left"/>
      <w:pPr>
        <w:ind w:left="3852" w:hanging="356"/>
      </w:pPr>
      <w:rPr>
        <w:rFonts w:hint="default"/>
        <w:lang w:val="tr-TR" w:eastAsia="tr-TR" w:bidi="tr-TR"/>
      </w:rPr>
    </w:lvl>
  </w:abstractNum>
  <w:abstractNum w:abstractNumId="4">
    <w:nsid w:val="1FFA6CFE"/>
    <w:multiLevelType w:val="hybridMultilevel"/>
    <w:tmpl w:val="1A06A314"/>
    <w:lvl w:ilvl="0" w:tplc="CBAE4AFE">
      <w:start w:val="1"/>
      <w:numFmt w:val="decimal"/>
      <w:lvlText w:val="%1)"/>
      <w:lvlJc w:val="left"/>
      <w:pPr>
        <w:ind w:left="107" w:hanging="280"/>
        <w:jc w:val="left"/>
      </w:pPr>
      <w:rPr>
        <w:rFonts w:ascii="Arial" w:eastAsia="Arial" w:hAnsi="Arial" w:cs="Arial" w:hint="default"/>
        <w:spacing w:val="-2"/>
        <w:w w:val="99"/>
        <w:sz w:val="24"/>
        <w:szCs w:val="24"/>
        <w:lang w:val="tr-TR" w:eastAsia="tr-TR" w:bidi="tr-TR"/>
      </w:rPr>
    </w:lvl>
    <w:lvl w:ilvl="1" w:tplc="560457AA">
      <w:numFmt w:val="bullet"/>
      <w:lvlText w:val="•"/>
      <w:lvlJc w:val="left"/>
      <w:pPr>
        <w:ind w:left="820" w:hanging="280"/>
      </w:pPr>
      <w:rPr>
        <w:rFonts w:hint="default"/>
        <w:lang w:val="tr-TR" w:eastAsia="tr-TR" w:bidi="tr-TR"/>
      </w:rPr>
    </w:lvl>
    <w:lvl w:ilvl="2" w:tplc="9BDE3CBE">
      <w:numFmt w:val="bullet"/>
      <w:lvlText w:val="•"/>
      <w:lvlJc w:val="left"/>
      <w:pPr>
        <w:ind w:left="1245" w:hanging="280"/>
      </w:pPr>
      <w:rPr>
        <w:rFonts w:hint="default"/>
        <w:lang w:val="tr-TR" w:eastAsia="tr-TR" w:bidi="tr-TR"/>
      </w:rPr>
    </w:lvl>
    <w:lvl w:ilvl="3" w:tplc="9290409E">
      <w:numFmt w:val="bullet"/>
      <w:lvlText w:val="•"/>
      <w:lvlJc w:val="left"/>
      <w:pPr>
        <w:ind w:left="1671" w:hanging="280"/>
      </w:pPr>
      <w:rPr>
        <w:rFonts w:hint="default"/>
        <w:lang w:val="tr-TR" w:eastAsia="tr-TR" w:bidi="tr-TR"/>
      </w:rPr>
    </w:lvl>
    <w:lvl w:ilvl="4" w:tplc="756AD1FE">
      <w:numFmt w:val="bullet"/>
      <w:lvlText w:val="•"/>
      <w:lvlJc w:val="left"/>
      <w:pPr>
        <w:ind w:left="2097" w:hanging="280"/>
      </w:pPr>
      <w:rPr>
        <w:rFonts w:hint="default"/>
        <w:lang w:val="tr-TR" w:eastAsia="tr-TR" w:bidi="tr-TR"/>
      </w:rPr>
    </w:lvl>
    <w:lvl w:ilvl="5" w:tplc="7912405A">
      <w:numFmt w:val="bullet"/>
      <w:lvlText w:val="•"/>
      <w:lvlJc w:val="left"/>
      <w:pPr>
        <w:ind w:left="2522" w:hanging="280"/>
      </w:pPr>
      <w:rPr>
        <w:rFonts w:hint="default"/>
        <w:lang w:val="tr-TR" w:eastAsia="tr-TR" w:bidi="tr-TR"/>
      </w:rPr>
    </w:lvl>
    <w:lvl w:ilvl="6" w:tplc="4C04C428">
      <w:numFmt w:val="bullet"/>
      <w:lvlText w:val="•"/>
      <w:lvlJc w:val="left"/>
      <w:pPr>
        <w:ind w:left="2948" w:hanging="280"/>
      </w:pPr>
      <w:rPr>
        <w:rFonts w:hint="default"/>
        <w:lang w:val="tr-TR" w:eastAsia="tr-TR" w:bidi="tr-TR"/>
      </w:rPr>
    </w:lvl>
    <w:lvl w:ilvl="7" w:tplc="AC00F21C">
      <w:numFmt w:val="bullet"/>
      <w:lvlText w:val="•"/>
      <w:lvlJc w:val="left"/>
      <w:pPr>
        <w:ind w:left="3374" w:hanging="280"/>
      </w:pPr>
      <w:rPr>
        <w:rFonts w:hint="default"/>
        <w:lang w:val="tr-TR" w:eastAsia="tr-TR" w:bidi="tr-TR"/>
      </w:rPr>
    </w:lvl>
    <w:lvl w:ilvl="8" w:tplc="DB9C9486">
      <w:numFmt w:val="bullet"/>
      <w:lvlText w:val="•"/>
      <w:lvlJc w:val="left"/>
      <w:pPr>
        <w:ind w:left="3799" w:hanging="280"/>
      </w:pPr>
      <w:rPr>
        <w:rFonts w:hint="default"/>
        <w:lang w:val="tr-TR" w:eastAsia="tr-TR" w:bidi="tr-TR"/>
      </w:rPr>
    </w:lvl>
  </w:abstractNum>
  <w:abstractNum w:abstractNumId="5">
    <w:nsid w:val="2922354D"/>
    <w:multiLevelType w:val="hybridMultilevel"/>
    <w:tmpl w:val="174E551E"/>
    <w:lvl w:ilvl="0" w:tplc="BED44718">
      <w:start w:val="4"/>
      <w:numFmt w:val="decimal"/>
      <w:lvlText w:val="(%1)"/>
      <w:lvlJc w:val="left"/>
      <w:pPr>
        <w:ind w:left="71" w:hanging="372"/>
        <w:jc w:val="left"/>
      </w:pPr>
      <w:rPr>
        <w:rFonts w:ascii="Arial" w:eastAsia="Arial" w:hAnsi="Arial" w:cs="Arial" w:hint="default"/>
        <w:spacing w:val="-34"/>
        <w:w w:val="99"/>
        <w:sz w:val="24"/>
        <w:szCs w:val="24"/>
        <w:lang w:val="tr-TR" w:eastAsia="tr-TR" w:bidi="tr-TR"/>
      </w:rPr>
    </w:lvl>
    <w:lvl w:ilvl="1" w:tplc="C8C60236">
      <w:numFmt w:val="bullet"/>
      <w:lvlText w:val="•"/>
      <w:lvlJc w:val="left"/>
      <w:pPr>
        <w:ind w:left="534" w:hanging="372"/>
      </w:pPr>
      <w:rPr>
        <w:rFonts w:hint="default"/>
        <w:lang w:val="tr-TR" w:eastAsia="tr-TR" w:bidi="tr-TR"/>
      </w:rPr>
    </w:lvl>
    <w:lvl w:ilvl="2" w:tplc="0BBEFDA0">
      <w:numFmt w:val="bullet"/>
      <w:lvlText w:val="•"/>
      <w:lvlJc w:val="left"/>
      <w:pPr>
        <w:ind w:left="988" w:hanging="372"/>
      </w:pPr>
      <w:rPr>
        <w:rFonts w:hint="default"/>
        <w:lang w:val="tr-TR" w:eastAsia="tr-TR" w:bidi="tr-TR"/>
      </w:rPr>
    </w:lvl>
    <w:lvl w:ilvl="3" w:tplc="6AAE32A6">
      <w:numFmt w:val="bullet"/>
      <w:lvlText w:val="•"/>
      <w:lvlJc w:val="left"/>
      <w:pPr>
        <w:ind w:left="1443" w:hanging="372"/>
      </w:pPr>
      <w:rPr>
        <w:rFonts w:hint="default"/>
        <w:lang w:val="tr-TR" w:eastAsia="tr-TR" w:bidi="tr-TR"/>
      </w:rPr>
    </w:lvl>
    <w:lvl w:ilvl="4" w:tplc="926837F0">
      <w:numFmt w:val="bullet"/>
      <w:lvlText w:val="•"/>
      <w:lvlJc w:val="left"/>
      <w:pPr>
        <w:ind w:left="1897" w:hanging="372"/>
      </w:pPr>
      <w:rPr>
        <w:rFonts w:hint="default"/>
        <w:lang w:val="tr-TR" w:eastAsia="tr-TR" w:bidi="tr-TR"/>
      </w:rPr>
    </w:lvl>
    <w:lvl w:ilvl="5" w:tplc="3A563DBA">
      <w:numFmt w:val="bullet"/>
      <w:lvlText w:val="•"/>
      <w:lvlJc w:val="left"/>
      <w:pPr>
        <w:ind w:left="2352" w:hanging="372"/>
      </w:pPr>
      <w:rPr>
        <w:rFonts w:hint="default"/>
        <w:lang w:val="tr-TR" w:eastAsia="tr-TR" w:bidi="tr-TR"/>
      </w:rPr>
    </w:lvl>
    <w:lvl w:ilvl="6" w:tplc="7A22DA9E">
      <w:numFmt w:val="bullet"/>
      <w:lvlText w:val="•"/>
      <w:lvlJc w:val="left"/>
      <w:pPr>
        <w:ind w:left="2806" w:hanging="372"/>
      </w:pPr>
      <w:rPr>
        <w:rFonts w:hint="default"/>
        <w:lang w:val="tr-TR" w:eastAsia="tr-TR" w:bidi="tr-TR"/>
      </w:rPr>
    </w:lvl>
    <w:lvl w:ilvl="7" w:tplc="6C1CFAE8">
      <w:numFmt w:val="bullet"/>
      <w:lvlText w:val="•"/>
      <w:lvlJc w:val="left"/>
      <w:pPr>
        <w:ind w:left="3260" w:hanging="372"/>
      </w:pPr>
      <w:rPr>
        <w:rFonts w:hint="default"/>
        <w:lang w:val="tr-TR" w:eastAsia="tr-TR" w:bidi="tr-TR"/>
      </w:rPr>
    </w:lvl>
    <w:lvl w:ilvl="8" w:tplc="383488F6">
      <w:numFmt w:val="bullet"/>
      <w:lvlText w:val="•"/>
      <w:lvlJc w:val="left"/>
      <w:pPr>
        <w:ind w:left="3715" w:hanging="372"/>
      </w:pPr>
      <w:rPr>
        <w:rFonts w:hint="default"/>
        <w:lang w:val="tr-TR" w:eastAsia="tr-TR" w:bidi="tr-TR"/>
      </w:rPr>
    </w:lvl>
  </w:abstractNum>
  <w:abstractNum w:abstractNumId="6">
    <w:nsid w:val="2EDC63C2"/>
    <w:multiLevelType w:val="hybridMultilevel"/>
    <w:tmpl w:val="BC80FC9E"/>
    <w:lvl w:ilvl="0" w:tplc="C56A25F0">
      <w:start w:val="1"/>
      <w:numFmt w:val="decimal"/>
      <w:lvlText w:val="(%1)"/>
      <w:lvlJc w:val="left"/>
      <w:pPr>
        <w:ind w:left="71" w:hanging="524"/>
        <w:jc w:val="left"/>
      </w:pPr>
      <w:rPr>
        <w:rFonts w:ascii="Arial" w:eastAsia="Arial" w:hAnsi="Arial" w:cs="Arial" w:hint="default"/>
        <w:spacing w:val="-33"/>
        <w:w w:val="100"/>
        <w:sz w:val="24"/>
        <w:szCs w:val="24"/>
        <w:lang w:val="tr-TR" w:eastAsia="tr-TR" w:bidi="tr-TR"/>
      </w:rPr>
    </w:lvl>
    <w:lvl w:ilvl="1" w:tplc="EE82B2DA">
      <w:numFmt w:val="bullet"/>
      <w:lvlText w:val="•"/>
      <w:lvlJc w:val="left"/>
      <w:pPr>
        <w:ind w:left="513" w:hanging="524"/>
      </w:pPr>
      <w:rPr>
        <w:rFonts w:hint="default"/>
        <w:lang w:val="tr-TR" w:eastAsia="tr-TR" w:bidi="tr-TR"/>
      </w:rPr>
    </w:lvl>
    <w:lvl w:ilvl="2" w:tplc="DE16975A">
      <w:numFmt w:val="bullet"/>
      <w:lvlText w:val="•"/>
      <w:lvlJc w:val="left"/>
      <w:pPr>
        <w:ind w:left="946" w:hanging="524"/>
      </w:pPr>
      <w:rPr>
        <w:rFonts w:hint="default"/>
        <w:lang w:val="tr-TR" w:eastAsia="tr-TR" w:bidi="tr-TR"/>
      </w:rPr>
    </w:lvl>
    <w:lvl w:ilvl="3" w:tplc="FFEA5ED2">
      <w:numFmt w:val="bullet"/>
      <w:lvlText w:val="•"/>
      <w:lvlJc w:val="left"/>
      <w:pPr>
        <w:ind w:left="1379" w:hanging="524"/>
      </w:pPr>
      <w:rPr>
        <w:rFonts w:hint="default"/>
        <w:lang w:val="tr-TR" w:eastAsia="tr-TR" w:bidi="tr-TR"/>
      </w:rPr>
    </w:lvl>
    <w:lvl w:ilvl="4" w:tplc="176CED52">
      <w:numFmt w:val="bullet"/>
      <w:lvlText w:val="•"/>
      <w:lvlJc w:val="left"/>
      <w:pPr>
        <w:ind w:left="1812" w:hanging="524"/>
      </w:pPr>
      <w:rPr>
        <w:rFonts w:hint="default"/>
        <w:lang w:val="tr-TR" w:eastAsia="tr-TR" w:bidi="tr-TR"/>
      </w:rPr>
    </w:lvl>
    <w:lvl w:ilvl="5" w:tplc="10A6FA90">
      <w:numFmt w:val="bullet"/>
      <w:lvlText w:val="•"/>
      <w:lvlJc w:val="left"/>
      <w:pPr>
        <w:ind w:left="2246" w:hanging="524"/>
      </w:pPr>
      <w:rPr>
        <w:rFonts w:hint="default"/>
        <w:lang w:val="tr-TR" w:eastAsia="tr-TR" w:bidi="tr-TR"/>
      </w:rPr>
    </w:lvl>
    <w:lvl w:ilvl="6" w:tplc="F2E62588">
      <w:numFmt w:val="bullet"/>
      <w:lvlText w:val="•"/>
      <w:lvlJc w:val="left"/>
      <w:pPr>
        <w:ind w:left="2679" w:hanging="524"/>
      </w:pPr>
      <w:rPr>
        <w:rFonts w:hint="default"/>
        <w:lang w:val="tr-TR" w:eastAsia="tr-TR" w:bidi="tr-TR"/>
      </w:rPr>
    </w:lvl>
    <w:lvl w:ilvl="7" w:tplc="3106195C">
      <w:numFmt w:val="bullet"/>
      <w:lvlText w:val="•"/>
      <w:lvlJc w:val="left"/>
      <w:pPr>
        <w:ind w:left="3112" w:hanging="524"/>
      </w:pPr>
      <w:rPr>
        <w:rFonts w:hint="default"/>
        <w:lang w:val="tr-TR" w:eastAsia="tr-TR" w:bidi="tr-TR"/>
      </w:rPr>
    </w:lvl>
    <w:lvl w:ilvl="8" w:tplc="62BC58B4">
      <w:numFmt w:val="bullet"/>
      <w:lvlText w:val="•"/>
      <w:lvlJc w:val="left"/>
      <w:pPr>
        <w:ind w:left="3545" w:hanging="524"/>
      </w:pPr>
      <w:rPr>
        <w:rFonts w:hint="default"/>
        <w:lang w:val="tr-TR" w:eastAsia="tr-TR" w:bidi="tr-TR"/>
      </w:rPr>
    </w:lvl>
  </w:abstractNum>
  <w:abstractNum w:abstractNumId="7">
    <w:nsid w:val="31461988"/>
    <w:multiLevelType w:val="hybridMultilevel"/>
    <w:tmpl w:val="725CBB12"/>
    <w:lvl w:ilvl="0" w:tplc="41A8596A">
      <w:start w:val="4"/>
      <w:numFmt w:val="decimal"/>
      <w:lvlText w:val="(%1)"/>
      <w:lvlJc w:val="left"/>
      <w:pPr>
        <w:ind w:left="71" w:hanging="512"/>
        <w:jc w:val="left"/>
      </w:pPr>
      <w:rPr>
        <w:rFonts w:ascii="Arial" w:eastAsia="Arial" w:hAnsi="Arial" w:cs="Arial" w:hint="default"/>
        <w:spacing w:val="-26"/>
        <w:w w:val="99"/>
        <w:sz w:val="24"/>
        <w:szCs w:val="24"/>
        <w:lang w:val="tr-TR" w:eastAsia="tr-TR" w:bidi="tr-TR"/>
      </w:rPr>
    </w:lvl>
    <w:lvl w:ilvl="1" w:tplc="AEA8ED84">
      <w:numFmt w:val="bullet"/>
      <w:lvlText w:val="•"/>
      <w:lvlJc w:val="left"/>
      <w:pPr>
        <w:ind w:left="513" w:hanging="512"/>
      </w:pPr>
      <w:rPr>
        <w:rFonts w:hint="default"/>
        <w:lang w:val="tr-TR" w:eastAsia="tr-TR" w:bidi="tr-TR"/>
      </w:rPr>
    </w:lvl>
    <w:lvl w:ilvl="2" w:tplc="A3406C94">
      <w:numFmt w:val="bullet"/>
      <w:lvlText w:val="•"/>
      <w:lvlJc w:val="left"/>
      <w:pPr>
        <w:ind w:left="946" w:hanging="512"/>
      </w:pPr>
      <w:rPr>
        <w:rFonts w:hint="default"/>
        <w:lang w:val="tr-TR" w:eastAsia="tr-TR" w:bidi="tr-TR"/>
      </w:rPr>
    </w:lvl>
    <w:lvl w:ilvl="3" w:tplc="DBE476DE">
      <w:numFmt w:val="bullet"/>
      <w:lvlText w:val="•"/>
      <w:lvlJc w:val="left"/>
      <w:pPr>
        <w:ind w:left="1379" w:hanging="512"/>
      </w:pPr>
      <w:rPr>
        <w:rFonts w:hint="default"/>
        <w:lang w:val="tr-TR" w:eastAsia="tr-TR" w:bidi="tr-TR"/>
      </w:rPr>
    </w:lvl>
    <w:lvl w:ilvl="4" w:tplc="C2A270F0">
      <w:numFmt w:val="bullet"/>
      <w:lvlText w:val="•"/>
      <w:lvlJc w:val="left"/>
      <w:pPr>
        <w:ind w:left="1812" w:hanging="512"/>
      </w:pPr>
      <w:rPr>
        <w:rFonts w:hint="default"/>
        <w:lang w:val="tr-TR" w:eastAsia="tr-TR" w:bidi="tr-TR"/>
      </w:rPr>
    </w:lvl>
    <w:lvl w:ilvl="5" w:tplc="135046CA">
      <w:numFmt w:val="bullet"/>
      <w:lvlText w:val="•"/>
      <w:lvlJc w:val="left"/>
      <w:pPr>
        <w:ind w:left="2246" w:hanging="512"/>
      </w:pPr>
      <w:rPr>
        <w:rFonts w:hint="default"/>
        <w:lang w:val="tr-TR" w:eastAsia="tr-TR" w:bidi="tr-TR"/>
      </w:rPr>
    </w:lvl>
    <w:lvl w:ilvl="6" w:tplc="0470AC08">
      <w:numFmt w:val="bullet"/>
      <w:lvlText w:val="•"/>
      <w:lvlJc w:val="left"/>
      <w:pPr>
        <w:ind w:left="2679" w:hanging="512"/>
      </w:pPr>
      <w:rPr>
        <w:rFonts w:hint="default"/>
        <w:lang w:val="tr-TR" w:eastAsia="tr-TR" w:bidi="tr-TR"/>
      </w:rPr>
    </w:lvl>
    <w:lvl w:ilvl="7" w:tplc="4FBC72EE">
      <w:numFmt w:val="bullet"/>
      <w:lvlText w:val="•"/>
      <w:lvlJc w:val="left"/>
      <w:pPr>
        <w:ind w:left="3112" w:hanging="512"/>
      </w:pPr>
      <w:rPr>
        <w:rFonts w:hint="default"/>
        <w:lang w:val="tr-TR" w:eastAsia="tr-TR" w:bidi="tr-TR"/>
      </w:rPr>
    </w:lvl>
    <w:lvl w:ilvl="8" w:tplc="AC7E0A50">
      <w:numFmt w:val="bullet"/>
      <w:lvlText w:val="•"/>
      <w:lvlJc w:val="left"/>
      <w:pPr>
        <w:ind w:left="3545" w:hanging="512"/>
      </w:pPr>
      <w:rPr>
        <w:rFonts w:hint="default"/>
        <w:lang w:val="tr-TR" w:eastAsia="tr-TR" w:bidi="tr-TR"/>
      </w:rPr>
    </w:lvl>
  </w:abstractNum>
  <w:abstractNum w:abstractNumId="8">
    <w:nsid w:val="343E7EEE"/>
    <w:multiLevelType w:val="hybridMultilevel"/>
    <w:tmpl w:val="9628FFF2"/>
    <w:lvl w:ilvl="0" w:tplc="90405C54">
      <w:start w:val="1"/>
      <w:numFmt w:val="decimal"/>
      <w:lvlText w:val="(%1)"/>
      <w:lvlJc w:val="left"/>
      <w:pPr>
        <w:ind w:left="107" w:hanging="360"/>
        <w:jc w:val="left"/>
      </w:pPr>
      <w:rPr>
        <w:rFonts w:ascii="Arial" w:eastAsia="Arial" w:hAnsi="Arial" w:cs="Arial" w:hint="default"/>
        <w:spacing w:val="-2"/>
        <w:w w:val="99"/>
        <w:sz w:val="24"/>
        <w:szCs w:val="24"/>
        <w:lang w:val="tr-TR" w:eastAsia="tr-TR" w:bidi="tr-TR"/>
      </w:rPr>
    </w:lvl>
    <w:lvl w:ilvl="1" w:tplc="69BA9B50">
      <w:start w:val="1"/>
      <w:numFmt w:val="lowerLetter"/>
      <w:lvlText w:val="%2)"/>
      <w:lvlJc w:val="left"/>
      <w:pPr>
        <w:ind w:left="107" w:hanging="280"/>
        <w:jc w:val="left"/>
      </w:pPr>
      <w:rPr>
        <w:rFonts w:ascii="Arial" w:eastAsia="Arial" w:hAnsi="Arial" w:cs="Arial" w:hint="default"/>
        <w:spacing w:val="-14"/>
        <w:w w:val="99"/>
        <w:sz w:val="24"/>
        <w:szCs w:val="24"/>
        <w:lang w:val="tr-TR" w:eastAsia="tr-TR" w:bidi="tr-TR"/>
      </w:rPr>
    </w:lvl>
    <w:lvl w:ilvl="2" w:tplc="F1F4B664">
      <w:start w:val="1"/>
      <w:numFmt w:val="decimal"/>
      <w:lvlText w:val="%3)"/>
      <w:lvlJc w:val="left"/>
      <w:pPr>
        <w:ind w:left="107" w:hanging="284"/>
        <w:jc w:val="right"/>
      </w:pPr>
      <w:rPr>
        <w:rFonts w:ascii="Arial" w:eastAsia="Arial" w:hAnsi="Arial" w:cs="Arial" w:hint="default"/>
        <w:spacing w:val="-18"/>
        <w:w w:val="99"/>
        <w:sz w:val="24"/>
        <w:szCs w:val="24"/>
        <w:lang w:val="tr-TR" w:eastAsia="tr-TR" w:bidi="tr-TR"/>
      </w:rPr>
    </w:lvl>
    <w:lvl w:ilvl="3" w:tplc="C3A07100">
      <w:numFmt w:val="bullet"/>
      <w:lvlText w:val="•"/>
      <w:lvlJc w:val="left"/>
      <w:pPr>
        <w:ind w:left="1503" w:hanging="284"/>
      </w:pPr>
      <w:rPr>
        <w:rFonts w:hint="default"/>
        <w:lang w:val="tr-TR" w:eastAsia="tr-TR" w:bidi="tr-TR"/>
      </w:rPr>
    </w:lvl>
    <w:lvl w:ilvl="4" w:tplc="B0FC5DE6">
      <w:numFmt w:val="bullet"/>
      <w:lvlText w:val="•"/>
      <w:lvlJc w:val="left"/>
      <w:pPr>
        <w:ind w:left="1971" w:hanging="284"/>
      </w:pPr>
      <w:rPr>
        <w:rFonts w:hint="default"/>
        <w:lang w:val="tr-TR" w:eastAsia="tr-TR" w:bidi="tr-TR"/>
      </w:rPr>
    </w:lvl>
    <w:lvl w:ilvl="5" w:tplc="A67EBA5E">
      <w:numFmt w:val="bullet"/>
      <w:lvlText w:val="•"/>
      <w:lvlJc w:val="left"/>
      <w:pPr>
        <w:ind w:left="2439" w:hanging="284"/>
      </w:pPr>
      <w:rPr>
        <w:rFonts w:hint="default"/>
        <w:lang w:val="tr-TR" w:eastAsia="tr-TR" w:bidi="tr-TR"/>
      </w:rPr>
    </w:lvl>
    <w:lvl w:ilvl="6" w:tplc="26945608">
      <w:numFmt w:val="bullet"/>
      <w:lvlText w:val="•"/>
      <w:lvlJc w:val="left"/>
      <w:pPr>
        <w:ind w:left="2907" w:hanging="284"/>
      </w:pPr>
      <w:rPr>
        <w:rFonts w:hint="default"/>
        <w:lang w:val="tr-TR" w:eastAsia="tr-TR" w:bidi="tr-TR"/>
      </w:rPr>
    </w:lvl>
    <w:lvl w:ilvl="7" w:tplc="E3329E74">
      <w:numFmt w:val="bullet"/>
      <w:lvlText w:val="•"/>
      <w:lvlJc w:val="left"/>
      <w:pPr>
        <w:ind w:left="3375" w:hanging="284"/>
      </w:pPr>
      <w:rPr>
        <w:rFonts w:hint="default"/>
        <w:lang w:val="tr-TR" w:eastAsia="tr-TR" w:bidi="tr-TR"/>
      </w:rPr>
    </w:lvl>
    <w:lvl w:ilvl="8" w:tplc="4768BE96">
      <w:numFmt w:val="bullet"/>
      <w:lvlText w:val="•"/>
      <w:lvlJc w:val="left"/>
      <w:pPr>
        <w:ind w:left="3843" w:hanging="284"/>
      </w:pPr>
      <w:rPr>
        <w:rFonts w:hint="default"/>
        <w:lang w:val="tr-TR" w:eastAsia="tr-TR" w:bidi="tr-TR"/>
      </w:rPr>
    </w:lvl>
  </w:abstractNum>
  <w:abstractNum w:abstractNumId="9">
    <w:nsid w:val="353B5C9A"/>
    <w:multiLevelType w:val="hybridMultilevel"/>
    <w:tmpl w:val="9ED854E6"/>
    <w:lvl w:ilvl="0" w:tplc="4E404A9C">
      <w:start w:val="1"/>
      <w:numFmt w:val="decimal"/>
      <w:lvlText w:val="(%1)"/>
      <w:lvlJc w:val="left"/>
      <w:pPr>
        <w:ind w:left="67" w:hanging="396"/>
        <w:jc w:val="left"/>
      </w:pPr>
      <w:rPr>
        <w:rFonts w:ascii="Arial" w:eastAsia="Arial" w:hAnsi="Arial" w:cs="Arial" w:hint="default"/>
        <w:spacing w:val="-30"/>
        <w:w w:val="99"/>
        <w:sz w:val="24"/>
        <w:szCs w:val="24"/>
        <w:lang w:val="tr-TR" w:eastAsia="tr-TR" w:bidi="tr-TR"/>
      </w:rPr>
    </w:lvl>
    <w:lvl w:ilvl="1" w:tplc="AF609FAA">
      <w:numFmt w:val="bullet"/>
      <w:lvlText w:val="•"/>
      <w:lvlJc w:val="left"/>
      <w:pPr>
        <w:ind w:left="495" w:hanging="396"/>
      </w:pPr>
      <w:rPr>
        <w:rFonts w:hint="default"/>
        <w:lang w:val="tr-TR" w:eastAsia="tr-TR" w:bidi="tr-TR"/>
      </w:rPr>
    </w:lvl>
    <w:lvl w:ilvl="2" w:tplc="B83699DE">
      <w:numFmt w:val="bullet"/>
      <w:lvlText w:val="•"/>
      <w:lvlJc w:val="left"/>
      <w:pPr>
        <w:ind w:left="931" w:hanging="396"/>
      </w:pPr>
      <w:rPr>
        <w:rFonts w:hint="default"/>
        <w:lang w:val="tr-TR" w:eastAsia="tr-TR" w:bidi="tr-TR"/>
      </w:rPr>
    </w:lvl>
    <w:lvl w:ilvl="3" w:tplc="59BE69D8">
      <w:numFmt w:val="bullet"/>
      <w:lvlText w:val="•"/>
      <w:lvlJc w:val="left"/>
      <w:pPr>
        <w:ind w:left="1366" w:hanging="396"/>
      </w:pPr>
      <w:rPr>
        <w:rFonts w:hint="default"/>
        <w:lang w:val="tr-TR" w:eastAsia="tr-TR" w:bidi="tr-TR"/>
      </w:rPr>
    </w:lvl>
    <w:lvl w:ilvl="4" w:tplc="F6C8EEB4">
      <w:numFmt w:val="bullet"/>
      <w:lvlText w:val="•"/>
      <w:lvlJc w:val="left"/>
      <w:pPr>
        <w:ind w:left="1802" w:hanging="396"/>
      </w:pPr>
      <w:rPr>
        <w:rFonts w:hint="default"/>
        <w:lang w:val="tr-TR" w:eastAsia="tr-TR" w:bidi="tr-TR"/>
      </w:rPr>
    </w:lvl>
    <w:lvl w:ilvl="5" w:tplc="0DEA36A4">
      <w:numFmt w:val="bullet"/>
      <w:lvlText w:val="•"/>
      <w:lvlJc w:val="left"/>
      <w:pPr>
        <w:ind w:left="2237" w:hanging="396"/>
      </w:pPr>
      <w:rPr>
        <w:rFonts w:hint="default"/>
        <w:lang w:val="tr-TR" w:eastAsia="tr-TR" w:bidi="tr-TR"/>
      </w:rPr>
    </w:lvl>
    <w:lvl w:ilvl="6" w:tplc="8CBC6B0A">
      <w:numFmt w:val="bullet"/>
      <w:lvlText w:val="•"/>
      <w:lvlJc w:val="left"/>
      <w:pPr>
        <w:ind w:left="2673" w:hanging="396"/>
      </w:pPr>
      <w:rPr>
        <w:rFonts w:hint="default"/>
        <w:lang w:val="tr-TR" w:eastAsia="tr-TR" w:bidi="tr-TR"/>
      </w:rPr>
    </w:lvl>
    <w:lvl w:ilvl="7" w:tplc="E82ECE16">
      <w:numFmt w:val="bullet"/>
      <w:lvlText w:val="•"/>
      <w:lvlJc w:val="left"/>
      <w:pPr>
        <w:ind w:left="3108" w:hanging="396"/>
      </w:pPr>
      <w:rPr>
        <w:rFonts w:hint="default"/>
        <w:lang w:val="tr-TR" w:eastAsia="tr-TR" w:bidi="tr-TR"/>
      </w:rPr>
    </w:lvl>
    <w:lvl w:ilvl="8" w:tplc="C8C24BA2">
      <w:numFmt w:val="bullet"/>
      <w:lvlText w:val="•"/>
      <w:lvlJc w:val="left"/>
      <w:pPr>
        <w:ind w:left="3544" w:hanging="396"/>
      </w:pPr>
      <w:rPr>
        <w:rFonts w:hint="default"/>
        <w:lang w:val="tr-TR" w:eastAsia="tr-TR" w:bidi="tr-TR"/>
      </w:rPr>
    </w:lvl>
  </w:abstractNum>
  <w:abstractNum w:abstractNumId="10">
    <w:nsid w:val="3FFB3C20"/>
    <w:multiLevelType w:val="hybridMultilevel"/>
    <w:tmpl w:val="965CDDC8"/>
    <w:lvl w:ilvl="0" w:tplc="C6AE9538">
      <w:start w:val="3"/>
      <w:numFmt w:val="decimal"/>
      <w:lvlText w:val="%1)"/>
      <w:lvlJc w:val="left"/>
      <w:pPr>
        <w:ind w:left="107" w:hanging="292"/>
        <w:jc w:val="left"/>
      </w:pPr>
      <w:rPr>
        <w:rFonts w:ascii="Arial" w:eastAsia="Arial" w:hAnsi="Arial" w:cs="Arial" w:hint="default"/>
        <w:spacing w:val="-2"/>
        <w:w w:val="99"/>
        <w:sz w:val="24"/>
        <w:szCs w:val="24"/>
        <w:lang w:val="tr-TR" w:eastAsia="tr-TR" w:bidi="tr-TR"/>
      </w:rPr>
    </w:lvl>
    <w:lvl w:ilvl="1" w:tplc="07DA8D4E">
      <w:numFmt w:val="bullet"/>
      <w:lvlText w:val="•"/>
      <w:lvlJc w:val="left"/>
      <w:pPr>
        <w:ind w:left="555" w:hanging="292"/>
      </w:pPr>
      <w:rPr>
        <w:rFonts w:hint="default"/>
        <w:lang w:val="tr-TR" w:eastAsia="tr-TR" w:bidi="tr-TR"/>
      </w:rPr>
    </w:lvl>
    <w:lvl w:ilvl="2" w:tplc="802EDC80">
      <w:numFmt w:val="bullet"/>
      <w:lvlText w:val="•"/>
      <w:lvlJc w:val="left"/>
      <w:pPr>
        <w:ind w:left="1010" w:hanging="292"/>
      </w:pPr>
      <w:rPr>
        <w:rFonts w:hint="default"/>
        <w:lang w:val="tr-TR" w:eastAsia="tr-TR" w:bidi="tr-TR"/>
      </w:rPr>
    </w:lvl>
    <w:lvl w:ilvl="3" w:tplc="C472E62C">
      <w:numFmt w:val="bullet"/>
      <w:lvlText w:val="•"/>
      <w:lvlJc w:val="left"/>
      <w:pPr>
        <w:ind w:left="1465" w:hanging="292"/>
      </w:pPr>
      <w:rPr>
        <w:rFonts w:hint="default"/>
        <w:lang w:val="tr-TR" w:eastAsia="tr-TR" w:bidi="tr-TR"/>
      </w:rPr>
    </w:lvl>
    <w:lvl w:ilvl="4" w:tplc="C538AB80">
      <w:numFmt w:val="bullet"/>
      <w:lvlText w:val="•"/>
      <w:lvlJc w:val="left"/>
      <w:pPr>
        <w:ind w:left="1920" w:hanging="292"/>
      </w:pPr>
      <w:rPr>
        <w:rFonts w:hint="default"/>
        <w:lang w:val="tr-TR" w:eastAsia="tr-TR" w:bidi="tr-TR"/>
      </w:rPr>
    </w:lvl>
    <w:lvl w:ilvl="5" w:tplc="015202E8">
      <w:numFmt w:val="bullet"/>
      <w:lvlText w:val="•"/>
      <w:lvlJc w:val="left"/>
      <w:pPr>
        <w:ind w:left="2375" w:hanging="292"/>
      </w:pPr>
      <w:rPr>
        <w:rFonts w:hint="default"/>
        <w:lang w:val="tr-TR" w:eastAsia="tr-TR" w:bidi="tr-TR"/>
      </w:rPr>
    </w:lvl>
    <w:lvl w:ilvl="6" w:tplc="C11E15C0">
      <w:numFmt w:val="bullet"/>
      <w:lvlText w:val="•"/>
      <w:lvlJc w:val="left"/>
      <w:pPr>
        <w:ind w:left="2830" w:hanging="292"/>
      </w:pPr>
      <w:rPr>
        <w:rFonts w:hint="default"/>
        <w:lang w:val="tr-TR" w:eastAsia="tr-TR" w:bidi="tr-TR"/>
      </w:rPr>
    </w:lvl>
    <w:lvl w:ilvl="7" w:tplc="CDAA6E60">
      <w:numFmt w:val="bullet"/>
      <w:lvlText w:val="•"/>
      <w:lvlJc w:val="left"/>
      <w:pPr>
        <w:ind w:left="3285" w:hanging="292"/>
      </w:pPr>
      <w:rPr>
        <w:rFonts w:hint="default"/>
        <w:lang w:val="tr-TR" w:eastAsia="tr-TR" w:bidi="tr-TR"/>
      </w:rPr>
    </w:lvl>
    <w:lvl w:ilvl="8" w:tplc="B7A8246E">
      <w:numFmt w:val="bullet"/>
      <w:lvlText w:val="•"/>
      <w:lvlJc w:val="left"/>
      <w:pPr>
        <w:ind w:left="3740" w:hanging="292"/>
      </w:pPr>
      <w:rPr>
        <w:rFonts w:hint="default"/>
        <w:lang w:val="tr-TR" w:eastAsia="tr-TR" w:bidi="tr-TR"/>
      </w:rPr>
    </w:lvl>
  </w:abstractNum>
  <w:abstractNum w:abstractNumId="11">
    <w:nsid w:val="4D6A1431"/>
    <w:multiLevelType w:val="hybridMultilevel"/>
    <w:tmpl w:val="93FE0B6E"/>
    <w:lvl w:ilvl="0" w:tplc="CF489704">
      <w:start w:val="4"/>
      <w:numFmt w:val="decimal"/>
      <w:lvlText w:val="(%1)"/>
      <w:lvlJc w:val="left"/>
      <w:pPr>
        <w:ind w:left="70" w:hanging="440"/>
        <w:jc w:val="left"/>
      </w:pPr>
      <w:rPr>
        <w:rFonts w:ascii="Arial" w:eastAsia="Arial" w:hAnsi="Arial" w:cs="Arial" w:hint="default"/>
        <w:spacing w:val="-32"/>
        <w:w w:val="99"/>
        <w:sz w:val="24"/>
        <w:szCs w:val="24"/>
        <w:lang w:val="tr-TR" w:eastAsia="tr-TR" w:bidi="tr-TR"/>
      </w:rPr>
    </w:lvl>
    <w:lvl w:ilvl="1" w:tplc="F4E0BE76">
      <w:numFmt w:val="bullet"/>
      <w:lvlText w:val="•"/>
      <w:lvlJc w:val="left"/>
      <w:pPr>
        <w:ind w:left="532" w:hanging="440"/>
      </w:pPr>
      <w:rPr>
        <w:rFonts w:hint="default"/>
        <w:lang w:val="tr-TR" w:eastAsia="tr-TR" w:bidi="tr-TR"/>
      </w:rPr>
    </w:lvl>
    <w:lvl w:ilvl="2" w:tplc="2C60CE1C">
      <w:numFmt w:val="bullet"/>
      <w:lvlText w:val="•"/>
      <w:lvlJc w:val="left"/>
      <w:pPr>
        <w:ind w:left="984" w:hanging="440"/>
      </w:pPr>
      <w:rPr>
        <w:rFonts w:hint="default"/>
        <w:lang w:val="tr-TR" w:eastAsia="tr-TR" w:bidi="tr-TR"/>
      </w:rPr>
    </w:lvl>
    <w:lvl w:ilvl="3" w:tplc="A19A0464">
      <w:numFmt w:val="bullet"/>
      <w:lvlText w:val="•"/>
      <w:lvlJc w:val="left"/>
      <w:pPr>
        <w:ind w:left="1436" w:hanging="440"/>
      </w:pPr>
      <w:rPr>
        <w:rFonts w:hint="default"/>
        <w:lang w:val="tr-TR" w:eastAsia="tr-TR" w:bidi="tr-TR"/>
      </w:rPr>
    </w:lvl>
    <w:lvl w:ilvl="4" w:tplc="DA78C792">
      <w:numFmt w:val="bullet"/>
      <w:lvlText w:val="•"/>
      <w:lvlJc w:val="left"/>
      <w:pPr>
        <w:ind w:left="1888" w:hanging="440"/>
      </w:pPr>
      <w:rPr>
        <w:rFonts w:hint="default"/>
        <w:lang w:val="tr-TR" w:eastAsia="tr-TR" w:bidi="tr-TR"/>
      </w:rPr>
    </w:lvl>
    <w:lvl w:ilvl="5" w:tplc="AFB8A57C">
      <w:numFmt w:val="bullet"/>
      <w:lvlText w:val="•"/>
      <w:lvlJc w:val="left"/>
      <w:pPr>
        <w:ind w:left="2340" w:hanging="440"/>
      </w:pPr>
      <w:rPr>
        <w:rFonts w:hint="default"/>
        <w:lang w:val="tr-TR" w:eastAsia="tr-TR" w:bidi="tr-TR"/>
      </w:rPr>
    </w:lvl>
    <w:lvl w:ilvl="6" w:tplc="34FAB56C">
      <w:numFmt w:val="bullet"/>
      <w:lvlText w:val="•"/>
      <w:lvlJc w:val="left"/>
      <w:pPr>
        <w:ind w:left="2792" w:hanging="440"/>
      </w:pPr>
      <w:rPr>
        <w:rFonts w:hint="default"/>
        <w:lang w:val="tr-TR" w:eastAsia="tr-TR" w:bidi="tr-TR"/>
      </w:rPr>
    </w:lvl>
    <w:lvl w:ilvl="7" w:tplc="76BEDFE4">
      <w:numFmt w:val="bullet"/>
      <w:lvlText w:val="•"/>
      <w:lvlJc w:val="left"/>
      <w:pPr>
        <w:ind w:left="3244" w:hanging="440"/>
      </w:pPr>
      <w:rPr>
        <w:rFonts w:hint="default"/>
        <w:lang w:val="tr-TR" w:eastAsia="tr-TR" w:bidi="tr-TR"/>
      </w:rPr>
    </w:lvl>
    <w:lvl w:ilvl="8" w:tplc="B5064DFC">
      <w:numFmt w:val="bullet"/>
      <w:lvlText w:val="•"/>
      <w:lvlJc w:val="left"/>
      <w:pPr>
        <w:ind w:left="3696" w:hanging="440"/>
      </w:pPr>
      <w:rPr>
        <w:rFonts w:hint="default"/>
        <w:lang w:val="tr-TR" w:eastAsia="tr-TR" w:bidi="tr-TR"/>
      </w:rPr>
    </w:lvl>
  </w:abstractNum>
  <w:abstractNum w:abstractNumId="12">
    <w:nsid w:val="588119AC"/>
    <w:multiLevelType w:val="hybridMultilevel"/>
    <w:tmpl w:val="00809A1A"/>
    <w:lvl w:ilvl="0" w:tplc="45DA2A52">
      <w:start w:val="2"/>
      <w:numFmt w:val="decimal"/>
      <w:lvlText w:val="(%1)"/>
      <w:lvlJc w:val="left"/>
      <w:pPr>
        <w:ind w:left="71" w:hanging="360"/>
        <w:jc w:val="left"/>
      </w:pPr>
      <w:rPr>
        <w:rFonts w:hint="default"/>
        <w:spacing w:val="-2"/>
        <w:w w:val="99"/>
        <w:lang w:val="tr-TR" w:eastAsia="tr-TR" w:bidi="tr-TR"/>
      </w:rPr>
    </w:lvl>
    <w:lvl w:ilvl="1" w:tplc="FE24728E">
      <w:numFmt w:val="bullet"/>
      <w:lvlText w:val="•"/>
      <w:lvlJc w:val="left"/>
      <w:pPr>
        <w:ind w:left="557" w:hanging="360"/>
      </w:pPr>
      <w:rPr>
        <w:rFonts w:hint="default"/>
        <w:lang w:val="tr-TR" w:eastAsia="tr-TR" w:bidi="tr-TR"/>
      </w:rPr>
    </w:lvl>
    <w:lvl w:ilvl="2" w:tplc="2842BC22">
      <w:numFmt w:val="bullet"/>
      <w:lvlText w:val="•"/>
      <w:lvlJc w:val="left"/>
      <w:pPr>
        <w:ind w:left="1034" w:hanging="360"/>
      </w:pPr>
      <w:rPr>
        <w:rFonts w:hint="default"/>
        <w:lang w:val="tr-TR" w:eastAsia="tr-TR" w:bidi="tr-TR"/>
      </w:rPr>
    </w:lvl>
    <w:lvl w:ilvl="3" w:tplc="1AFC7750">
      <w:numFmt w:val="bullet"/>
      <w:lvlText w:val="•"/>
      <w:lvlJc w:val="left"/>
      <w:pPr>
        <w:ind w:left="1511" w:hanging="360"/>
      </w:pPr>
      <w:rPr>
        <w:rFonts w:hint="default"/>
        <w:lang w:val="tr-TR" w:eastAsia="tr-TR" w:bidi="tr-TR"/>
      </w:rPr>
    </w:lvl>
    <w:lvl w:ilvl="4" w:tplc="BCD4AB66">
      <w:numFmt w:val="bullet"/>
      <w:lvlText w:val="•"/>
      <w:lvlJc w:val="left"/>
      <w:pPr>
        <w:ind w:left="1988" w:hanging="360"/>
      </w:pPr>
      <w:rPr>
        <w:rFonts w:hint="default"/>
        <w:lang w:val="tr-TR" w:eastAsia="tr-TR" w:bidi="tr-TR"/>
      </w:rPr>
    </w:lvl>
    <w:lvl w:ilvl="5" w:tplc="DC4CF604">
      <w:numFmt w:val="bullet"/>
      <w:lvlText w:val="•"/>
      <w:lvlJc w:val="left"/>
      <w:pPr>
        <w:ind w:left="2465" w:hanging="360"/>
      </w:pPr>
      <w:rPr>
        <w:rFonts w:hint="default"/>
        <w:lang w:val="tr-TR" w:eastAsia="tr-TR" w:bidi="tr-TR"/>
      </w:rPr>
    </w:lvl>
    <w:lvl w:ilvl="6" w:tplc="B5505426">
      <w:numFmt w:val="bullet"/>
      <w:lvlText w:val="•"/>
      <w:lvlJc w:val="left"/>
      <w:pPr>
        <w:ind w:left="2942" w:hanging="360"/>
      </w:pPr>
      <w:rPr>
        <w:rFonts w:hint="default"/>
        <w:lang w:val="tr-TR" w:eastAsia="tr-TR" w:bidi="tr-TR"/>
      </w:rPr>
    </w:lvl>
    <w:lvl w:ilvl="7" w:tplc="ABD46E3A">
      <w:numFmt w:val="bullet"/>
      <w:lvlText w:val="•"/>
      <w:lvlJc w:val="left"/>
      <w:pPr>
        <w:ind w:left="3419" w:hanging="360"/>
      </w:pPr>
      <w:rPr>
        <w:rFonts w:hint="default"/>
        <w:lang w:val="tr-TR" w:eastAsia="tr-TR" w:bidi="tr-TR"/>
      </w:rPr>
    </w:lvl>
    <w:lvl w:ilvl="8" w:tplc="16DE9F0E">
      <w:numFmt w:val="bullet"/>
      <w:lvlText w:val="•"/>
      <w:lvlJc w:val="left"/>
      <w:pPr>
        <w:ind w:left="3896" w:hanging="360"/>
      </w:pPr>
      <w:rPr>
        <w:rFonts w:hint="default"/>
        <w:lang w:val="tr-TR" w:eastAsia="tr-TR" w:bidi="tr-TR"/>
      </w:rPr>
    </w:lvl>
  </w:abstractNum>
  <w:abstractNum w:abstractNumId="13">
    <w:nsid w:val="5CFB5933"/>
    <w:multiLevelType w:val="hybridMultilevel"/>
    <w:tmpl w:val="833649B6"/>
    <w:lvl w:ilvl="0" w:tplc="47A4AE8C">
      <w:start w:val="1"/>
      <w:numFmt w:val="decimal"/>
      <w:lvlText w:val="(%1)"/>
      <w:lvlJc w:val="left"/>
      <w:pPr>
        <w:ind w:left="103" w:hanging="420"/>
        <w:jc w:val="right"/>
      </w:pPr>
      <w:rPr>
        <w:rFonts w:ascii="Arial" w:eastAsia="Arial" w:hAnsi="Arial" w:cs="Arial" w:hint="default"/>
        <w:spacing w:val="-60"/>
        <w:w w:val="99"/>
        <w:sz w:val="24"/>
        <w:szCs w:val="24"/>
        <w:lang w:val="tr-TR" w:eastAsia="tr-TR" w:bidi="tr-TR"/>
      </w:rPr>
    </w:lvl>
    <w:lvl w:ilvl="1" w:tplc="A31C1186">
      <w:numFmt w:val="bullet"/>
      <w:lvlText w:val="•"/>
      <w:lvlJc w:val="left"/>
      <w:pPr>
        <w:ind w:left="563" w:hanging="420"/>
      </w:pPr>
      <w:rPr>
        <w:rFonts w:hint="default"/>
        <w:lang w:val="tr-TR" w:eastAsia="tr-TR" w:bidi="tr-TR"/>
      </w:rPr>
    </w:lvl>
    <w:lvl w:ilvl="2" w:tplc="8968DE6C">
      <w:numFmt w:val="bullet"/>
      <w:lvlText w:val="•"/>
      <w:lvlJc w:val="left"/>
      <w:pPr>
        <w:ind w:left="1026" w:hanging="420"/>
      </w:pPr>
      <w:rPr>
        <w:rFonts w:hint="default"/>
        <w:lang w:val="tr-TR" w:eastAsia="tr-TR" w:bidi="tr-TR"/>
      </w:rPr>
    </w:lvl>
    <w:lvl w:ilvl="3" w:tplc="7696EA64">
      <w:numFmt w:val="bullet"/>
      <w:lvlText w:val="•"/>
      <w:lvlJc w:val="left"/>
      <w:pPr>
        <w:ind w:left="1489" w:hanging="420"/>
      </w:pPr>
      <w:rPr>
        <w:rFonts w:hint="default"/>
        <w:lang w:val="tr-TR" w:eastAsia="tr-TR" w:bidi="tr-TR"/>
      </w:rPr>
    </w:lvl>
    <w:lvl w:ilvl="4" w:tplc="913AE70C">
      <w:numFmt w:val="bullet"/>
      <w:lvlText w:val="•"/>
      <w:lvlJc w:val="left"/>
      <w:pPr>
        <w:ind w:left="1952" w:hanging="420"/>
      </w:pPr>
      <w:rPr>
        <w:rFonts w:hint="default"/>
        <w:lang w:val="tr-TR" w:eastAsia="tr-TR" w:bidi="tr-TR"/>
      </w:rPr>
    </w:lvl>
    <w:lvl w:ilvl="5" w:tplc="3A4E4722">
      <w:numFmt w:val="bullet"/>
      <w:lvlText w:val="•"/>
      <w:lvlJc w:val="left"/>
      <w:pPr>
        <w:ind w:left="2415" w:hanging="420"/>
      </w:pPr>
      <w:rPr>
        <w:rFonts w:hint="default"/>
        <w:lang w:val="tr-TR" w:eastAsia="tr-TR" w:bidi="tr-TR"/>
      </w:rPr>
    </w:lvl>
    <w:lvl w:ilvl="6" w:tplc="6C2AFAD4">
      <w:numFmt w:val="bullet"/>
      <w:lvlText w:val="•"/>
      <w:lvlJc w:val="left"/>
      <w:pPr>
        <w:ind w:left="2878" w:hanging="420"/>
      </w:pPr>
      <w:rPr>
        <w:rFonts w:hint="default"/>
        <w:lang w:val="tr-TR" w:eastAsia="tr-TR" w:bidi="tr-TR"/>
      </w:rPr>
    </w:lvl>
    <w:lvl w:ilvl="7" w:tplc="52CCF024">
      <w:numFmt w:val="bullet"/>
      <w:lvlText w:val="•"/>
      <w:lvlJc w:val="left"/>
      <w:pPr>
        <w:ind w:left="3341" w:hanging="420"/>
      </w:pPr>
      <w:rPr>
        <w:rFonts w:hint="default"/>
        <w:lang w:val="tr-TR" w:eastAsia="tr-TR" w:bidi="tr-TR"/>
      </w:rPr>
    </w:lvl>
    <w:lvl w:ilvl="8" w:tplc="3432ED52">
      <w:numFmt w:val="bullet"/>
      <w:lvlText w:val="•"/>
      <w:lvlJc w:val="left"/>
      <w:pPr>
        <w:ind w:left="3804" w:hanging="420"/>
      </w:pPr>
      <w:rPr>
        <w:rFonts w:hint="default"/>
        <w:lang w:val="tr-TR" w:eastAsia="tr-TR" w:bidi="tr-TR"/>
      </w:rPr>
    </w:lvl>
  </w:abstractNum>
  <w:abstractNum w:abstractNumId="14">
    <w:nsid w:val="72A60B10"/>
    <w:multiLevelType w:val="hybridMultilevel"/>
    <w:tmpl w:val="17569E7A"/>
    <w:lvl w:ilvl="0" w:tplc="1AACA62E">
      <w:start w:val="1"/>
      <w:numFmt w:val="decimal"/>
      <w:lvlText w:val="(%1)"/>
      <w:lvlJc w:val="left"/>
      <w:pPr>
        <w:ind w:left="107" w:hanging="348"/>
        <w:jc w:val="left"/>
      </w:pPr>
      <w:rPr>
        <w:rFonts w:ascii="Arial" w:eastAsia="Arial" w:hAnsi="Arial" w:cs="Arial" w:hint="default"/>
        <w:spacing w:val="-14"/>
        <w:w w:val="99"/>
        <w:sz w:val="24"/>
        <w:szCs w:val="24"/>
        <w:lang w:val="tr-TR" w:eastAsia="tr-TR" w:bidi="tr-TR"/>
      </w:rPr>
    </w:lvl>
    <w:lvl w:ilvl="1" w:tplc="A63CEF16">
      <w:numFmt w:val="bullet"/>
      <w:lvlText w:val="•"/>
      <w:lvlJc w:val="left"/>
      <w:pPr>
        <w:ind w:left="563" w:hanging="348"/>
      </w:pPr>
      <w:rPr>
        <w:rFonts w:hint="default"/>
        <w:lang w:val="tr-TR" w:eastAsia="tr-TR" w:bidi="tr-TR"/>
      </w:rPr>
    </w:lvl>
    <w:lvl w:ilvl="2" w:tplc="E56CE18E">
      <w:numFmt w:val="bullet"/>
      <w:lvlText w:val="•"/>
      <w:lvlJc w:val="left"/>
      <w:pPr>
        <w:ind w:left="1027" w:hanging="348"/>
      </w:pPr>
      <w:rPr>
        <w:rFonts w:hint="default"/>
        <w:lang w:val="tr-TR" w:eastAsia="tr-TR" w:bidi="tr-TR"/>
      </w:rPr>
    </w:lvl>
    <w:lvl w:ilvl="3" w:tplc="91A4EB98">
      <w:numFmt w:val="bullet"/>
      <w:lvlText w:val="•"/>
      <w:lvlJc w:val="left"/>
      <w:pPr>
        <w:ind w:left="1490" w:hanging="348"/>
      </w:pPr>
      <w:rPr>
        <w:rFonts w:hint="default"/>
        <w:lang w:val="tr-TR" w:eastAsia="tr-TR" w:bidi="tr-TR"/>
      </w:rPr>
    </w:lvl>
    <w:lvl w:ilvl="4" w:tplc="EE781F00">
      <w:numFmt w:val="bullet"/>
      <w:lvlText w:val="•"/>
      <w:lvlJc w:val="left"/>
      <w:pPr>
        <w:ind w:left="1954" w:hanging="348"/>
      </w:pPr>
      <w:rPr>
        <w:rFonts w:hint="default"/>
        <w:lang w:val="tr-TR" w:eastAsia="tr-TR" w:bidi="tr-TR"/>
      </w:rPr>
    </w:lvl>
    <w:lvl w:ilvl="5" w:tplc="CE38E558">
      <w:numFmt w:val="bullet"/>
      <w:lvlText w:val="•"/>
      <w:lvlJc w:val="left"/>
      <w:pPr>
        <w:ind w:left="2417" w:hanging="348"/>
      </w:pPr>
      <w:rPr>
        <w:rFonts w:hint="default"/>
        <w:lang w:val="tr-TR" w:eastAsia="tr-TR" w:bidi="tr-TR"/>
      </w:rPr>
    </w:lvl>
    <w:lvl w:ilvl="6" w:tplc="F80C6648">
      <w:numFmt w:val="bullet"/>
      <w:lvlText w:val="•"/>
      <w:lvlJc w:val="left"/>
      <w:pPr>
        <w:ind w:left="2881" w:hanging="348"/>
      </w:pPr>
      <w:rPr>
        <w:rFonts w:hint="default"/>
        <w:lang w:val="tr-TR" w:eastAsia="tr-TR" w:bidi="tr-TR"/>
      </w:rPr>
    </w:lvl>
    <w:lvl w:ilvl="7" w:tplc="519648DC">
      <w:numFmt w:val="bullet"/>
      <w:lvlText w:val="•"/>
      <w:lvlJc w:val="left"/>
      <w:pPr>
        <w:ind w:left="3344" w:hanging="348"/>
      </w:pPr>
      <w:rPr>
        <w:rFonts w:hint="default"/>
        <w:lang w:val="tr-TR" w:eastAsia="tr-TR" w:bidi="tr-TR"/>
      </w:rPr>
    </w:lvl>
    <w:lvl w:ilvl="8" w:tplc="9078D6EC">
      <w:numFmt w:val="bullet"/>
      <w:lvlText w:val="•"/>
      <w:lvlJc w:val="left"/>
      <w:pPr>
        <w:ind w:left="3808" w:hanging="348"/>
      </w:pPr>
      <w:rPr>
        <w:rFonts w:hint="default"/>
        <w:lang w:val="tr-TR" w:eastAsia="tr-TR" w:bidi="tr-TR"/>
      </w:rPr>
    </w:lvl>
  </w:abstractNum>
  <w:num w:numId="1">
    <w:abstractNumId w:val="4"/>
  </w:num>
  <w:num w:numId="2">
    <w:abstractNumId w:val="10"/>
  </w:num>
  <w:num w:numId="3">
    <w:abstractNumId w:val="0"/>
  </w:num>
  <w:num w:numId="4">
    <w:abstractNumId w:val="11"/>
  </w:num>
  <w:num w:numId="5">
    <w:abstractNumId w:val="5"/>
  </w:num>
  <w:num w:numId="6">
    <w:abstractNumId w:val="12"/>
  </w:num>
  <w:num w:numId="7">
    <w:abstractNumId w:val="9"/>
  </w:num>
  <w:num w:numId="8">
    <w:abstractNumId w:val="2"/>
  </w:num>
  <w:num w:numId="9">
    <w:abstractNumId w:val="7"/>
  </w:num>
  <w:num w:numId="10">
    <w:abstractNumId w:val="3"/>
  </w:num>
  <w:num w:numId="11">
    <w:abstractNumId w:val="6"/>
  </w:num>
  <w:num w:numId="12">
    <w:abstractNumId w:val="8"/>
  </w:num>
  <w:num w:numId="13">
    <w:abstractNumId w:val="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383914"/>
    <w:rsid w:val="00175D2A"/>
    <w:rsid w:val="00383914"/>
    <w:rsid w:val="0053784D"/>
    <w:rsid w:val="006B2FD2"/>
    <w:rsid w:val="00733DC6"/>
    <w:rsid w:val="00821A26"/>
    <w:rsid w:val="008637A6"/>
    <w:rsid w:val="00905D8E"/>
    <w:rsid w:val="00A433EB"/>
    <w:rsid w:val="00B10B73"/>
    <w:rsid w:val="00B70D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ind w:left="188" w:right="204"/>
      <w:jc w:val="both"/>
      <w:outlineLvl w:val="0"/>
    </w:pPr>
    <w:rPr>
      <w:rFonts w:ascii="Times New Roman" w:eastAsia="Times New Roman" w:hAnsi="Times New Roman" w:cs="Times New Roman"/>
      <w:i/>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7"/>
    </w:pPr>
  </w:style>
  <w:style w:type="paragraph" w:styleId="BalonMetni">
    <w:name w:val="Balloon Text"/>
    <w:basedOn w:val="Normal"/>
    <w:link w:val="BalonMetniChar"/>
    <w:uiPriority w:val="99"/>
    <w:semiHidden/>
    <w:unhideWhenUsed/>
    <w:rsid w:val="00A433EB"/>
    <w:rPr>
      <w:rFonts w:ascii="Tahoma" w:hAnsi="Tahoma" w:cs="Tahoma"/>
      <w:sz w:val="16"/>
      <w:szCs w:val="16"/>
    </w:rPr>
  </w:style>
  <w:style w:type="character" w:customStyle="1" w:styleId="BalonMetniChar">
    <w:name w:val="Balon Metni Char"/>
    <w:basedOn w:val="VarsaylanParagrafYazTipi"/>
    <w:link w:val="BalonMetni"/>
    <w:uiPriority w:val="99"/>
    <w:semiHidden/>
    <w:rsid w:val="00A433EB"/>
    <w:rPr>
      <w:rFonts w:ascii="Tahoma" w:eastAsia="Arial" w:hAnsi="Tahoma" w:cs="Tahoma"/>
      <w:sz w:val="16"/>
      <w:szCs w:val="16"/>
      <w:lang w:val="tr-TR" w:eastAsia="tr-TR" w:bidi="tr-TR"/>
    </w:rPr>
  </w:style>
  <w:style w:type="paragraph" w:customStyle="1" w:styleId="metin">
    <w:name w:val="metin"/>
    <w:basedOn w:val="Normal"/>
    <w:rsid w:val="00A433E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3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15</Pages>
  <Words>4781</Words>
  <Characters>27254</Characters>
  <Application>Microsoft Office Word</Application>
  <DocSecurity>0</DocSecurity>
  <Lines>227</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Yeliz Gökçen</dc:creator>
  <cp:lastModifiedBy>Yeliz Gökçen</cp:lastModifiedBy>
  <cp:revision>9</cp:revision>
  <dcterms:created xsi:type="dcterms:W3CDTF">2019-08-27T09:03:00Z</dcterms:created>
  <dcterms:modified xsi:type="dcterms:W3CDTF">2019-08-27T12:02:00Z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Word 2010</vt:lpwstr>
  </property>
  <property fmtid="{D5CDD505-2E9C-101B-9397-08002B2CF9AE}" pid="4" name="LastSaved">
    <vt:filetime>2019-08-27T00:00:00Z</vt:filetime>
  </property>
</Properties>
</file>